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2754" w14:textId="7AA5A736" w:rsidR="004B28E8" w:rsidRDefault="00441B7F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Elenco ammessi 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A108B5">
        <w:rPr>
          <w:b/>
          <w:sz w:val="22"/>
          <w:szCs w:val="22"/>
        </w:rPr>
        <w:t xml:space="preserve">29 marzo </w:t>
      </w:r>
      <w:proofErr w:type="gramStart"/>
      <w:r w:rsidR="00A108B5">
        <w:rPr>
          <w:b/>
          <w:sz w:val="22"/>
          <w:szCs w:val="22"/>
        </w:rPr>
        <w:t>2023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</w:t>
      </w:r>
      <w:r w:rsidR="00585D74">
        <w:rPr>
          <w:b/>
          <w:sz w:val="22"/>
          <w:szCs w:val="22"/>
        </w:rPr>
        <w:t>9</w:t>
      </w:r>
      <w:r w:rsidR="00835CEA">
        <w:rPr>
          <w:b/>
          <w:sz w:val="22"/>
          <w:szCs w:val="22"/>
        </w:rPr>
        <w:t>:00</w:t>
      </w:r>
      <w:r w:rsidR="00B97D48">
        <w:rPr>
          <w:b/>
          <w:sz w:val="22"/>
          <w:szCs w:val="22"/>
        </w:rPr>
        <w:t>, Auditorium</w:t>
      </w:r>
      <w:r w:rsidR="00E642D7">
        <w:rPr>
          <w:b/>
          <w:sz w:val="22"/>
          <w:szCs w:val="22"/>
        </w:rPr>
        <w:t>, Campus “S. Venuta”.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3C21C577" w14:textId="77777777" w:rsidR="00317F4E" w:rsidRDefault="00317F4E">
      <w:pPr>
        <w:ind w:hanging="2"/>
      </w:pP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389"/>
        <w:gridCol w:w="2864"/>
        <w:gridCol w:w="1559"/>
        <w:gridCol w:w="1559"/>
      </w:tblGrid>
      <w:tr w:rsidR="00317F4E" w:rsidRPr="00317F4E" w14:paraId="1410984C" w14:textId="134AC50F" w:rsidTr="00BE72CD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389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864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1F3CFA" w:rsidRPr="00317F4E" w14:paraId="67C8B4D2" w14:textId="77777777" w:rsidTr="00BE72CD">
        <w:tc>
          <w:tcPr>
            <w:tcW w:w="1135" w:type="dxa"/>
          </w:tcPr>
          <w:p w14:paraId="21C59A03" w14:textId="219C802E" w:rsidR="001F3CFA" w:rsidRPr="00317F4E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213027</w:t>
            </w:r>
          </w:p>
        </w:tc>
        <w:tc>
          <w:tcPr>
            <w:tcW w:w="1304" w:type="dxa"/>
          </w:tcPr>
          <w:p w14:paraId="34B21F4F" w14:textId="0BEE1C63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AIELLO</w:t>
            </w:r>
          </w:p>
        </w:tc>
        <w:tc>
          <w:tcPr>
            <w:tcW w:w="1389" w:type="dxa"/>
          </w:tcPr>
          <w:p w14:paraId="3067F8B6" w14:textId="48C3B3DE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ALESSANDRA</w:t>
            </w:r>
          </w:p>
        </w:tc>
        <w:tc>
          <w:tcPr>
            <w:tcW w:w="2864" w:type="dxa"/>
          </w:tcPr>
          <w:p w14:paraId="16D82471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MAGNETIC RESONANCE- GUIDED FOCUSED ULTRASOUND: MODERNA E MININVASIVA STRATEGIA DI TRATTAMENTO NELLE PATOLOGIE TREMORIGENE.</w:t>
            </w:r>
          </w:p>
          <w:p w14:paraId="1FBD1DE2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CFABFE4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353030AF" w14:textId="3AA07A8D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LAVANO       ANGELO</w:t>
            </w:r>
          </w:p>
        </w:tc>
        <w:tc>
          <w:tcPr>
            <w:tcW w:w="1559" w:type="dxa"/>
          </w:tcPr>
          <w:p w14:paraId="14C86B4A" w14:textId="5FECC6E4" w:rsidR="001F3CFA" w:rsidRDefault="00713946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Domenico La Torre</w:t>
            </w:r>
          </w:p>
        </w:tc>
      </w:tr>
      <w:tr w:rsidR="001F3CFA" w:rsidRPr="00317F4E" w14:paraId="72BA7957" w14:textId="77777777" w:rsidTr="00BE72CD">
        <w:tc>
          <w:tcPr>
            <w:tcW w:w="1135" w:type="dxa"/>
          </w:tcPr>
          <w:p w14:paraId="5BE7DFD7" w14:textId="2FDCF7F3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209165</w:t>
            </w:r>
          </w:p>
        </w:tc>
        <w:tc>
          <w:tcPr>
            <w:tcW w:w="1304" w:type="dxa"/>
          </w:tcPr>
          <w:p w14:paraId="69831D69" w14:textId="4B20E258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CASSANO</w:t>
            </w:r>
          </w:p>
        </w:tc>
        <w:tc>
          <w:tcPr>
            <w:tcW w:w="1389" w:type="dxa"/>
          </w:tcPr>
          <w:p w14:paraId="660C2AF8" w14:textId="4798253B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ELVIRA MARIA</w:t>
            </w:r>
          </w:p>
        </w:tc>
        <w:tc>
          <w:tcPr>
            <w:tcW w:w="2864" w:type="dxa"/>
          </w:tcPr>
          <w:p w14:paraId="32D92B6A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EFFETTI DI SACUBITRIL/ VALSARTAN NELL’INSUFFICIENZA CARDIACA CRONICA.</w:t>
            </w:r>
          </w:p>
          <w:p w14:paraId="7BD96686" w14:textId="77777777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50635953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5E3F1B3D" w14:textId="0E669A80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RUSSO            EMILIO</w:t>
            </w:r>
          </w:p>
        </w:tc>
        <w:tc>
          <w:tcPr>
            <w:tcW w:w="1559" w:type="dxa"/>
          </w:tcPr>
          <w:p w14:paraId="3604D70A" w14:textId="3F811778" w:rsidR="001F3CFA" w:rsidRDefault="003E2C2B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Giovambattista De Sarro</w:t>
            </w:r>
          </w:p>
        </w:tc>
      </w:tr>
      <w:tr w:rsidR="001F3CFA" w:rsidRPr="00317F4E" w14:paraId="5FA8C3CA" w14:textId="77777777" w:rsidTr="00BE72CD">
        <w:tc>
          <w:tcPr>
            <w:tcW w:w="1135" w:type="dxa"/>
          </w:tcPr>
          <w:p w14:paraId="29444B0B" w14:textId="253A7A05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212548</w:t>
            </w:r>
          </w:p>
        </w:tc>
        <w:tc>
          <w:tcPr>
            <w:tcW w:w="1304" w:type="dxa"/>
          </w:tcPr>
          <w:p w14:paraId="3BFFAD61" w14:textId="4F67C7FD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CALOGERO</w:t>
            </w:r>
          </w:p>
        </w:tc>
        <w:tc>
          <w:tcPr>
            <w:tcW w:w="1389" w:type="dxa"/>
          </w:tcPr>
          <w:p w14:paraId="5AAB278C" w14:textId="5B701B43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VITTORIO</w:t>
            </w:r>
          </w:p>
        </w:tc>
        <w:tc>
          <w:tcPr>
            <w:tcW w:w="2864" w:type="dxa"/>
          </w:tcPr>
          <w:p w14:paraId="76D2B7D2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FENOTIPO LIEVE DELL’ENCEFALOPATIA DA VARIANTE DEL GENE KCNA2.</w:t>
            </w:r>
          </w:p>
          <w:p w14:paraId="7319005F" w14:textId="77777777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0CE2F55E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2130268A" w14:textId="79EBD735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AGUGLIA UMBERTO</w:t>
            </w:r>
          </w:p>
        </w:tc>
        <w:tc>
          <w:tcPr>
            <w:tcW w:w="1559" w:type="dxa"/>
          </w:tcPr>
          <w:p w14:paraId="4F433082" w14:textId="13FD38E7" w:rsidR="001F3CFA" w:rsidRDefault="003E2C2B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Antonio Gambardella</w:t>
            </w:r>
          </w:p>
        </w:tc>
      </w:tr>
      <w:tr w:rsidR="001F3CFA" w:rsidRPr="00317F4E" w14:paraId="3DF79760" w14:textId="77777777" w:rsidTr="00BE72CD">
        <w:tc>
          <w:tcPr>
            <w:tcW w:w="1135" w:type="dxa"/>
          </w:tcPr>
          <w:p w14:paraId="004A6E57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200020</w:t>
            </w:r>
          </w:p>
          <w:p w14:paraId="5FFC7D74" w14:textId="56CA6510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304" w:type="dxa"/>
          </w:tcPr>
          <w:p w14:paraId="7465B683" w14:textId="42779FE6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CIAMBRONE</w:t>
            </w:r>
          </w:p>
        </w:tc>
        <w:tc>
          <w:tcPr>
            <w:tcW w:w="1389" w:type="dxa"/>
          </w:tcPr>
          <w:p w14:paraId="7D17A497" w14:textId="023E1F6A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LUDOVICA</w:t>
            </w:r>
          </w:p>
        </w:tc>
        <w:tc>
          <w:tcPr>
            <w:tcW w:w="2864" w:type="dxa"/>
          </w:tcPr>
          <w:p w14:paraId="2447D3BE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FATTORI PREDITTIVI DI INSUFFICIENZA RENALE IN PAZIENTI SOTTOPOSTI A NEFRECTOMIA PARZIALE VIDEOLAPAROSCOPICA PER TUMORI STADIO T1: STUDIO MULTICENTRICO.</w:t>
            </w:r>
          </w:p>
          <w:p w14:paraId="0F122F5E" w14:textId="77777777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7292D645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47AFDC06" w14:textId="06331965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DAMIANO      ROCCO</w:t>
            </w:r>
          </w:p>
        </w:tc>
        <w:tc>
          <w:tcPr>
            <w:tcW w:w="1559" w:type="dxa"/>
          </w:tcPr>
          <w:p w14:paraId="4098B8D5" w14:textId="18F89962" w:rsidR="001F3CFA" w:rsidRDefault="00056B5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Francesco Andreozzi</w:t>
            </w:r>
          </w:p>
        </w:tc>
      </w:tr>
      <w:tr w:rsidR="001F3CFA" w:rsidRPr="00317F4E" w14:paraId="0FA97134" w14:textId="77777777" w:rsidTr="00BE72CD">
        <w:tc>
          <w:tcPr>
            <w:tcW w:w="1135" w:type="dxa"/>
          </w:tcPr>
          <w:p w14:paraId="4BAD8D79" w14:textId="5E919859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212550</w:t>
            </w:r>
          </w:p>
        </w:tc>
        <w:tc>
          <w:tcPr>
            <w:tcW w:w="1304" w:type="dxa"/>
          </w:tcPr>
          <w:p w14:paraId="5C193D56" w14:textId="128E804D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FIGLIUCCI</w:t>
            </w:r>
          </w:p>
        </w:tc>
        <w:tc>
          <w:tcPr>
            <w:tcW w:w="1389" w:type="dxa"/>
          </w:tcPr>
          <w:p w14:paraId="4F52F90A" w14:textId="7FDCD665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VALENTINA</w:t>
            </w:r>
          </w:p>
        </w:tc>
        <w:tc>
          <w:tcPr>
            <w:tcW w:w="2864" w:type="dxa"/>
          </w:tcPr>
          <w:p w14:paraId="5619EB62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RUOLO DELLA RMN IN TRAZIONE NELLA VALUTAZIONE DELLE LESIONI PARZIALI DELLA CUFFIA DEI ROTATORI.</w:t>
            </w:r>
          </w:p>
          <w:p w14:paraId="3D28C495" w14:textId="77777777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3B67F0D5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600A5AB3" w14:textId="1D8EFA3E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GASPARINI GIORGIO</w:t>
            </w:r>
          </w:p>
        </w:tc>
        <w:tc>
          <w:tcPr>
            <w:tcW w:w="1559" w:type="dxa"/>
          </w:tcPr>
          <w:p w14:paraId="08466550" w14:textId="526C2B52" w:rsidR="001F3CFA" w:rsidRDefault="00056B5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Domenico La Torre</w:t>
            </w:r>
          </w:p>
        </w:tc>
      </w:tr>
      <w:tr w:rsidR="001F3CFA" w:rsidRPr="00317F4E" w14:paraId="20E05627" w14:textId="77777777" w:rsidTr="00BE72CD">
        <w:tc>
          <w:tcPr>
            <w:tcW w:w="1135" w:type="dxa"/>
          </w:tcPr>
          <w:p w14:paraId="5B712E86" w14:textId="5E1F6F9C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209138</w:t>
            </w:r>
          </w:p>
        </w:tc>
        <w:tc>
          <w:tcPr>
            <w:tcW w:w="1304" w:type="dxa"/>
          </w:tcPr>
          <w:p w14:paraId="20129EE7" w14:textId="7709A0EA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IOELE</w:t>
            </w:r>
          </w:p>
        </w:tc>
        <w:tc>
          <w:tcPr>
            <w:tcW w:w="1389" w:type="dxa"/>
          </w:tcPr>
          <w:p w14:paraId="0566BDB1" w14:textId="476F2AC4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ANTONIO</w:t>
            </w:r>
          </w:p>
        </w:tc>
        <w:tc>
          <w:tcPr>
            <w:tcW w:w="2864" w:type="dxa"/>
          </w:tcPr>
          <w:p w14:paraId="0EC8817D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STUDIO OSSERVAZIONALE MULTICENTRICO SUL RUOLO DEI NUOVI ASMS.</w:t>
            </w:r>
          </w:p>
          <w:p w14:paraId="5187E480" w14:textId="77777777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3D1C5B8C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6555DAFD" w14:textId="03F0DA1D" w:rsidR="001F3CFA" w:rsidRPr="005704C3" w:rsidRDefault="001F3CFA" w:rsidP="001F3CFA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RUSSO               EMILIO</w:t>
            </w:r>
          </w:p>
        </w:tc>
        <w:tc>
          <w:tcPr>
            <w:tcW w:w="1559" w:type="dxa"/>
          </w:tcPr>
          <w:p w14:paraId="29BF099B" w14:textId="5A2EAEC8" w:rsidR="001F3CFA" w:rsidRDefault="00A128F3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Luca Gallelli</w:t>
            </w:r>
          </w:p>
        </w:tc>
      </w:tr>
      <w:tr w:rsidR="001F3CFA" w:rsidRPr="00317F4E" w14:paraId="1A4E5441" w14:textId="77777777" w:rsidTr="00BE72CD">
        <w:tc>
          <w:tcPr>
            <w:tcW w:w="1135" w:type="dxa"/>
          </w:tcPr>
          <w:p w14:paraId="044EC50D" w14:textId="0CA8CE2E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113852</w:t>
            </w:r>
          </w:p>
        </w:tc>
        <w:tc>
          <w:tcPr>
            <w:tcW w:w="1304" w:type="dxa"/>
          </w:tcPr>
          <w:p w14:paraId="5CEA432F" w14:textId="42FA68DE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MALAVENDA</w:t>
            </w:r>
          </w:p>
        </w:tc>
        <w:tc>
          <w:tcPr>
            <w:tcW w:w="1389" w:type="dxa"/>
          </w:tcPr>
          <w:p w14:paraId="22205C82" w14:textId="1B95E24B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GIOVANNA</w:t>
            </w:r>
          </w:p>
        </w:tc>
        <w:tc>
          <w:tcPr>
            <w:tcW w:w="2864" w:type="dxa"/>
          </w:tcPr>
          <w:p w14:paraId="60172253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ANALISI DEI CRITERI DECISIONALI NELLA CHIRURGIA DELL’ALLUCE VALGO.</w:t>
            </w:r>
          </w:p>
          <w:p w14:paraId="728CA423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  <w:p w14:paraId="4E89B96C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81D8B0" w14:textId="77777777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149B480B" w14:textId="4862A916" w:rsidR="001F3CFA" w:rsidRDefault="001F3CF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GASPARINI GIORGIO</w:t>
            </w:r>
          </w:p>
        </w:tc>
        <w:tc>
          <w:tcPr>
            <w:tcW w:w="1559" w:type="dxa"/>
          </w:tcPr>
          <w:p w14:paraId="24277F60" w14:textId="5861726C" w:rsidR="001F3CFA" w:rsidRDefault="00056B5A" w:rsidP="001F3CFA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Angelo Lavano</w:t>
            </w:r>
          </w:p>
        </w:tc>
      </w:tr>
      <w:tr w:rsidR="00BC3C6C" w:rsidRPr="00317F4E" w14:paraId="2A783D35" w14:textId="77777777" w:rsidTr="00BE72CD">
        <w:tc>
          <w:tcPr>
            <w:tcW w:w="1135" w:type="dxa"/>
          </w:tcPr>
          <w:p w14:paraId="4718819C" w14:textId="3C440494" w:rsidR="00BC3C6C" w:rsidRDefault="00BC3C6C" w:rsidP="00BC3C6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116568</w:t>
            </w:r>
          </w:p>
        </w:tc>
        <w:tc>
          <w:tcPr>
            <w:tcW w:w="1304" w:type="dxa"/>
          </w:tcPr>
          <w:p w14:paraId="12310DC6" w14:textId="18708400" w:rsidR="00BC3C6C" w:rsidRDefault="00BC3C6C" w:rsidP="00BC3C6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MAURO</w:t>
            </w:r>
          </w:p>
        </w:tc>
        <w:tc>
          <w:tcPr>
            <w:tcW w:w="1389" w:type="dxa"/>
          </w:tcPr>
          <w:p w14:paraId="7EEA1F12" w14:textId="2F84AC7F" w:rsidR="00BC3C6C" w:rsidRDefault="00BC3C6C" w:rsidP="00BC3C6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ALESSANDRA</w:t>
            </w:r>
          </w:p>
        </w:tc>
        <w:tc>
          <w:tcPr>
            <w:tcW w:w="2864" w:type="dxa"/>
          </w:tcPr>
          <w:p w14:paraId="0FDA5C55" w14:textId="77777777" w:rsidR="00BC3C6C" w:rsidRDefault="00BC3C6C" w:rsidP="00BC3C6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SUBSTRATI NEURALI DEL LINGUAGGIO NELL’EPILESSIA FOCALE DEL LOBO TEMPORALE ASSOCIATA A SCLEROSI IPPOCAMPALE.</w:t>
            </w:r>
          </w:p>
          <w:p w14:paraId="76B6F3F1" w14:textId="77777777" w:rsidR="00BC3C6C" w:rsidRDefault="00BC3C6C" w:rsidP="00BC3C6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4714D456" w14:textId="77777777" w:rsidR="00BC3C6C" w:rsidRDefault="00BC3C6C" w:rsidP="00BC3C6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63B94EDF" w14:textId="0522CE92" w:rsidR="00BC3C6C" w:rsidRDefault="00BC3C6C" w:rsidP="00BC3C6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GAMBARDELLA ANTONIO</w:t>
            </w:r>
          </w:p>
        </w:tc>
        <w:tc>
          <w:tcPr>
            <w:tcW w:w="1559" w:type="dxa"/>
          </w:tcPr>
          <w:p w14:paraId="5713B79F" w14:textId="56D263B4" w:rsidR="00BC3C6C" w:rsidRDefault="00A128F3" w:rsidP="00BC3C6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Umberto Aguglia</w:t>
            </w:r>
          </w:p>
        </w:tc>
      </w:tr>
      <w:tr w:rsidR="0082727D" w:rsidRPr="00317F4E" w14:paraId="6A9D0D86" w14:textId="77777777" w:rsidTr="00BE72CD">
        <w:tc>
          <w:tcPr>
            <w:tcW w:w="1135" w:type="dxa"/>
          </w:tcPr>
          <w:p w14:paraId="2143899C" w14:textId="62A31D9C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212588</w:t>
            </w:r>
          </w:p>
        </w:tc>
        <w:tc>
          <w:tcPr>
            <w:tcW w:w="1304" w:type="dxa"/>
          </w:tcPr>
          <w:p w14:paraId="3702E417" w14:textId="26B3CD8E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MORENA</w:t>
            </w:r>
          </w:p>
        </w:tc>
        <w:tc>
          <w:tcPr>
            <w:tcW w:w="1389" w:type="dxa"/>
          </w:tcPr>
          <w:p w14:paraId="04F50599" w14:textId="5AE178EE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ROCCO</w:t>
            </w:r>
          </w:p>
        </w:tc>
        <w:tc>
          <w:tcPr>
            <w:tcW w:w="2864" w:type="dxa"/>
          </w:tcPr>
          <w:p w14:paraId="16E93315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CORRELAZIONE TRA FIBROSCAN E INDICI DERIVATI DI SOFFERENZA EPATICA IN UNA POPOLAZIONE AMBULATORIALE.</w:t>
            </w:r>
          </w:p>
          <w:p w14:paraId="46E47DBF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B596055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lastRenderedPageBreak/>
              <w:t>PROF.</w:t>
            </w:r>
          </w:p>
          <w:p w14:paraId="46B8E6F2" w14:textId="7ED15D1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ANDREOZZI FRANCESCO</w:t>
            </w:r>
          </w:p>
        </w:tc>
        <w:tc>
          <w:tcPr>
            <w:tcW w:w="1559" w:type="dxa"/>
          </w:tcPr>
          <w:p w14:paraId="3E80B498" w14:textId="2B222919" w:rsidR="0082727D" w:rsidRDefault="00056B5A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Antonio Aversa</w:t>
            </w:r>
          </w:p>
        </w:tc>
      </w:tr>
      <w:tr w:rsidR="0082727D" w:rsidRPr="00317F4E" w14:paraId="39895DE1" w14:textId="77777777" w:rsidTr="00BE72CD">
        <w:tc>
          <w:tcPr>
            <w:tcW w:w="1135" w:type="dxa"/>
          </w:tcPr>
          <w:p w14:paraId="76F1AA1E" w14:textId="01428FB0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209029</w:t>
            </w:r>
          </w:p>
        </w:tc>
        <w:tc>
          <w:tcPr>
            <w:tcW w:w="1304" w:type="dxa"/>
          </w:tcPr>
          <w:p w14:paraId="30183F27" w14:textId="718F0A88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MUGLIA</w:t>
            </w:r>
          </w:p>
        </w:tc>
        <w:tc>
          <w:tcPr>
            <w:tcW w:w="1389" w:type="dxa"/>
          </w:tcPr>
          <w:p w14:paraId="2D3B978E" w14:textId="1793FB12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GIOVANNA</w:t>
            </w:r>
          </w:p>
        </w:tc>
        <w:tc>
          <w:tcPr>
            <w:tcW w:w="2864" w:type="dxa"/>
          </w:tcPr>
          <w:p w14:paraId="2313A3B4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ANALISI DEL DISTURBO COGNITIVO NEI PAZIENTI CON IDROCEFALO NORMOTESO IDIOPATICO.</w:t>
            </w:r>
          </w:p>
          <w:p w14:paraId="6231FB00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7715BA" w14:textId="437BF2C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LA TORRE DOMENICO</w:t>
            </w:r>
          </w:p>
        </w:tc>
        <w:tc>
          <w:tcPr>
            <w:tcW w:w="1559" w:type="dxa"/>
          </w:tcPr>
          <w:p w14:paraId="1D895B89" w14:textId="5641C087" w:rsidR="0082727D" w:rsidRDefault="00A128F3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Angelo Lavano</w:t>
            </w:r>
          </w:p>
        </w:tc>
      </w:tr>
      <w:tr w:rsidR="0082727D" w:rsidRPr="00317F4E" w14:paraId="1FCF001D" w14:textId="77777777" w:rsidTr="00BE72CD">
        <w:tc>
          <w:tcPr>
            <w:tcW w:w="1135" w:type="dxa"/>
          </w:tcPr>
          <w:p w14:paraId="121AD73C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212893</w:t>
            </w:r>
          </w:p>
          <w:p w14:paraId="1A255424" w14:textId="1607C5A7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304" w:type="dxa"/>
          </w:tcPr>
          <w:p w14:paraId="2519B0DD" w14:textId="1B236A12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POPOLIZIO</w:t>
            </w:r>
          </w:p>
        </w:tc>
        <w:tc>
          <w:tcPr>
            <w:tcW w:w="1389" w:type="dxa"/>
          </w:tcPr>
          <w:p w14:paraId="65A2C235" w14:textId="38A8ECF6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GAETANA</w:t>
            </w:r>
          </w:p>
        </w:tc>
        <w:tc>
          <w:tcPr>
            <w:tcW w:w="2864" w:type="dxa"/>
          </w:tcPr>
          <w:p w14:paraId="43976A97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IL DENOSUMAB NEL TRATTAMENTO DELL’OSTEOPOROSI: QUALITA’ DELLA VITA E RISULTATI FUNZIONALI.</w:t>
            </w:r>
          </w:p>
          <w:p w14:paraId="300166BD" w14:textId="77777777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22E0F8CD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40CF2153" w14:textId="2BB59110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GASPARINI GIORGIO</w:t>
            </w:r>
          </w:p>
        </w:tc>
        <w:tc>
          <w:tcPr>
            <w:tcW w:w="1559" w:type="dxa"/>
          </w:tcPr>
          <w:p w14:paraId="653E3DA0" w14:textId="10386271" w:rsidR="0082727D" w:rsidRDefault="00056B5A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Luca Gallelli</w:t>
            </w:r>
          </w:p>
        </w:tc>
      </w:tr>
      <w:tr w:rsidR="0082727D" w:rsidRPr="00317F4E" w14:paraId="1B34DAA0" w14:textId="77777777" w:rsidTr="00BE72CD">
        <w:tc>
          <w:tcPr>
            <w:tcW w:w="1135" w:type="dxa"/>
          </w:tcPr>
          <w:p w14:paraId="35F85F4B" w14:textId="6E3B8A37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221300</w:t>
            </w:r>
          </w:p>
        </w:tc>
        <w:tc>
          <w:tcPr>
            <w:tcW w:w="1304" w:type="dxa"/>
          </w:tcPr>
          <w:p w14:paraId="146C9AB0" w14:textId="7D325E88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PRETE</w:t>
            </w:r>
          </w:p>
        </w:tc>
        <w:tc>
          <w:tcPr>
            <w:tcW w:w="1389" w:type="dxa"/>
          </w:tcPr>
          <w:p w14:paraId="25770EA2" w14:textId="10617FAB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MARIA CHIARA</w:t>
            </w:r>
          </w:p>
        </w:tc>
        <w:tc>
          <w:tcPr>
            <w:tcW w:w="2864" w:type="dxa"/>
          </w:tcPr>
          <w:p w14:paraId="076B8B22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APPROCCIO FARMACOLOGICO ALLA FIBROMIALGIA: ESPERIENZA PRESSO L’AMBULATORIO TERAPIA DEL DOLORE UMG.</w:t>
            </w:r>
          </w:p>
          <w:p w14:paraId="63791545" w14:textId="77777777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43C539D2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3731EFA7" w14:textId="0047F60C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DE SARRO GIOVAMBATTISTA</w:t>
            </w:r>
          </w:p>
        </w:tc>
        <w:tc>
          <w:tcPr>
            <w:tcW w:w="1559" w:type="dxa"/>
          </w:tcPr>
          <w:p w14:paraId="11C3AF9D" w14:textId="7FD4DC09" w:rsidR="0082727D" w:rsidRDefault="00A128F3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Luca Gallelli</w:t>
            </w:r>
          </w:p>
        </w:tc>
      </w:tr>
      <w:tr w:rsidR="0082727D" w:rsidRPr="00317F4E" w14:paraId="64292893" w14:textId="77777777" w:rsidTr="00BE72CD">
        <w:tc>
          <w:tcPr>
            <w:tcW w:w="1135" w:type="dxa"/>
          </w:tcPr>
          <w:p w14:paraId="2D7BCA53" w14:textId="100FAB25" w:rsidR="0082727D" w:rsidRPr="004C6514" w:rsidRDefault="0082727D" w:rsidP="0082727D">
            <w:r w:rsidRPr="000A5C4F">
              <w:t>209201</w:t>
            </w:r>
          </w:p>
        </w:tc>
        <w:tc>
          <w:tcPr>
            <w:tcW w:w="1304" w:type="dxa"/>
          </w:tcPr>
          <w:p w14:paraId="010D8AF4" w14:textId="44257080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ROTELLA</w:t>
            </w:r>
          </w:p>
        </w:tc>
        <w:tc>
          <w:tcPr>
            <w:tcW w:w="1389" w:type="dxa"/>
          </w:tcPr>
          <w:p w14:paraId="7F9859F9" w14:textId="6B59B1F8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GIOVANNA</w:t>
            </w:r>
          </w:p>
        </w:tc>
        <w:tc>
          <w:tcPr>
            <w:tcW w:w="2864" w:type="dxa"/>
          </w:tcPr>
          <w:p w14:paraId="6B0D5E45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RUOLO DELLA FUNZIONE OLFATTIVA NEL CONTROLLO DEL COMPORTAMENTO SESSUALE: DIFFERENZE DI GENERE.</w:t>
            </w:r>
          </w:p>
          <w:p w14:paraId="12C0B386" w14:textId="77777777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7AE65B8C" w14:textId="77777777" w:rsidR="0082727D" w:rsidRDefault="0082727D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05B3E9AF" w14:textId="72530C02" w:rsidR="0082727D" w:rsidRPr="005704C3" w:rsidRDefault="0082727D" w:rsidP="0082727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AVERSA     ANTONIO</w:t>
            </w:r>
          </w:p>
        </w:tc>
        <w:tc>
          <w:tcPr>
            <w:tcW w:w="1559" w:type="dxa"/>
          </w:tcPr>
          <w:p w14:paraId="6218956C" w14:textId="54FD3F4F" w:rsidR="0082727D" w:rsidRDefault="00056B5A" w:rsidP="0082727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Antonio Gambardella</w:t>
            </w:r>
          </w:p>
        </w:tc>
      </w:tr>
    </w:tbl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16E3D"/>
    <w:rsid w:val="00027485"/>
    <w:rsid w:val="000512D2"/>
    <w:rsid w:val="00051D76"/>
    <w:rsid w:val="00053660"/>
    <w:rsid w:val="00056B5A"/>
    <w:rsid w:val="000606D7"/>
    <w:rsid w:val="00061182"/>
    <w:rsid w:val="0009470E"/>
    <w:rsid w:val="0009734D"/>
    <w:rsid w:val="000A5C4F"/>
    <w:rsid w:val="000A7B7F"/>
    <w:rsid w:val="000C7F37"/>
    <w:rsid w:val="000D34F6"/>
    <w:rsid w:val="000E45BC"/>
    <w:rsid w:val="000F4DD8"/>
    <w:rsid w:val="000F7533"/>
    <w:rsid w:val="00105D94"/>
    <w:rsid w:val="00160464"/>
    <w:rsid w:val="001677A8"/>
    <w:rsid w:val="00176E44"/>
    <w:rsid w:val="001B6732"/>
    <w:rsid w:val="001D0D92"/>
    <w:rsid w:val="001D402E"/>
    <w:rsid w:val="001E3087"/>
    <w:rsid w:val="001F3CFA"/>
    <w:rsid w:val="001F4F62"/>
    <w:rsid w:val="002051A5"/>
    <w:rsid w:val="002207BD"/>
    <w:rsid w:val="002265F4"/>
    <w:rsid w:val="0023797F"/>
    <w:rsid w:val="00253B48"/>
    <w:rsid w:val="00265F6B"/>
    <w:rsid w:val="00273B76"/>
    <w:rsid w:val="00293908"/>
    <w:rsid w:val="002B26B3"/>
    <w:rsid w:val="002D6C09"/>
    <w:rsid w:val="00317390"/>
    <w:rsid w:val="00317F4E"/>
    <w:rsid w:val="003214D1"/>
    <w:rsid w:val="00397454"/>
    <w:rsid w:val="003D1E90"/>
    <w:rsid w:val="003D28DD"/>
    <w:rsid w:val="003E2C2B"/>
    <w:rsid w:val="003F232C"/>
    <w:rsid w:val="004341DD"/>
    <w:rsid w:val="00441B7F"/>
    <w:rsid w:val="00457103"/>
    <w:rsid w:val="00483A14"/>
    <w:rsid w:val="004873E8"/>
    <w:rsid w:val="004B28E8"/>
    <w:rsid w:val="004C6514"/>
    <w:rsid w:val="004D767A"/>
    <w:rsid w:val="004F766A"/>
    <w:rsid w:val="004F7733"/>
    <w:rsid w:val="00507A1E"/>
    <w:rsid w:val="0051024C"/>
    <w:rsid w:val="0053218D"/>
    <w:rsid w:val="00546FF5"/>
    <w:rsid w:val="005554EC"/>
    <w:rsid w:val="00585D74"/>
    <w:rsid w:val="00593176"/>
    <w:rsid w:val="005A4046"/>
    <w:rsid w:val="005C76A2"/>
    <w:rsid w:val="005E5C45"/>
    <w:rsid w:val="005F4996"/>
    <w:rsid w:val="006165B6"/>
    <w:rsid w:val="00627314"/>
    <w:rsid w:val="00632C50"/>
    <w:rsid w:val="00657614"/>
    <w:rsid w:val="00694C62"/>
    <w:rsid w:val="006B2078"/>
    <w:rsid w:val="00703944"/>
    <w:rsid w:val="00713946"/>
    <w:rsid w:val="00737401"/>
    <w:rsid w:val="007374F3"/>
    <w:rsid w:val="0074606A"/>
    <w:rsid w:val="00746936"/>
    <w:rsid w:val="0077093C"/>
    <w:rsid w:val="007C0A2A"/>
    <w:rsid w:val="007C4538"/>
    <w:rsid w:val="007C7BDE"/>
    <w:rsid w:val="008000F2"/>
    <w:rsid w:val="0082727D"/>
    <w:rsid w:val="00827D05"/>
    <w:rsid w:val="00834714"/>
    <w:rsid w:val="00835CEA"/>
    <w:rsid w:val="0083624E"/>
    <w:rsid w:val="008753C2"/>
    <w:rsid w:val="00877E83"/>
    <w:rsid w:val="00881987"/>
    <w:rsid w:val="00895140"/>
    <w:rsid w:val="008A2234"/>
    <w:rsid w:val="008C17AB"/>
    <w:rsid w:val="008C45FC"/>
    <w:rsid w:val="008E175F"/>
    <w:rsid w:val="0090181E"/>
    <w:rsid w:val="00901CDB"/>
    <w:rsid w:val="00961833"/>
    <w:rsid w:val="009E1FBF"/>
    <w:rsid w:val="009E750F"/>
    <w:rsid w:val="009F03EC"/>
    <w:rsid w:val="009F1D56"/>
    <w:rsid w:val="009F50BD"/>
    <w:rsid w:val="00A0060C"/>
    <w:rsid w:val="00A108B5"/>
    <w:rsid w:val="00A122C2"/>
    <w:rsid w:val="00A128F3"/>
    <w:rsid w:val="00A1409F"/>
    <w:rsid w:val="00A46F11"/>
    <w:rsid w:val="00A7218E"/>
    <w:rsid w:val="00A74FC3"/>
    <w:rsid w:val="00A7544D"/>
    <w:rsid w:val="00A94DD4"/>
    <w:rsid w:val="00AB2720"/>
    <w:rsid w:val="00AC3562"/>
    <w:rsid w:val="00B329E3"/>
    <w:rsid w:val="00B40BFB"/>
    <w:rsid w:val="00B44EE9"/>
    <w:rsid w:val="00B77EAE"/>
    <w:rsid w:val="00B819B9"/>
    <w:rsid w:val="00B85C0D"/>
    <w:rsid w:val="00B97D48"/>
    <w:rsid w:val="00BA2579"/>
    <w:rsid w:val="00BC3C6C"/>
    <w:rsid w:val="00BC43EE"/>
    <w:rsid w:val="00BE72CD"/>
    <w:rsid w:val="00BE79F2"/>
    <w:rsid w:val="00BF2C8C"/>
    <w:rsid w:val="00BF458F"/>
    <w:rsid w:val="00BF7748"/>
    <w:rsid w:val="00BF7CB1"/>
    <w:rsid w:val="00C63AD8"/>
    <w:rsid w:val="00C65C7D"/>
    <w:rsid w:val="00C67E40"/>
    <w:rsid w:val="00C72BC1"/>
    <w:rsid w:val="00C81308"/>
    <w:rsid w:val="00CF1961"/>
    <w:rsid w:val="00D049CD"/>
    <w:rsid w:val="00D1237F"/>
    <w:rsid w:val="00D17D1E"/>
    <w:rsid w:val="00D614A5"/>
    <w:rsid w:val="00D86DAB"/>
    <w:rsid w:val="00D90E50"/>
    <w:rsid w:val="00DA3A3F"/>
    <w:rsid w:val="00DB2E4F"/>
    <w:rsid w:val="00DC1D91"/>
    <w:rsid w:val="00DF6444"/>
    <w:rsid w:val="00E14716"/>
    <w:rsid w:val="00E404A5"/>
    <w:rsid w:val="00E42FDC"/>
    <w:rsid w:val="00E5639A"/>
    <w:rsid w:val="00E5707E"/>
    <w:rsid w:val="00E642D7"/>
    <w:rsid w:val="00E91852"/>
    <w:rsid w:val="00E95B55"/>
    <w:rsid w:val="00E97948"/>
    <w:rsid w:val="00EA2B11"/>
    <w:rsid w:val="00EA495B"/>
    <w:rsid w:val="00EA5627"/>
    <w:rsid w:val="00EA7AC7"/>
    <w:rsid w:val="00EB5E8D"/>
    <w:rsid w:val="00EF1444"/>
    <w:rsid w:val="00F0181C"/>
    <w:rsid w:val="00F039EC"/>
    <w:rsid w:val="00F13CB8"/>
    <w:rsid w:val="00F27B6E"/>
    <w:rsid w:val="00F376D0"/>
    <w:rsid w:val="00F51DB2"/>
    <w:rsid w:val="00F621EC"/>
    <w:rsid w:val="00F90404"/>
    <w:rsid w:val="00FA2294"/>
    <w:rsid w:val="00FB4528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002F9B6A-A518-478C-B030-B7F50BCF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56E5E-8FD9-4EFD-A719-E846A222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4</cp:revision>
  <cp:lastPrinted>2022-10-20T06:41:00Z</cp:lastPrinted>
  <dcterms:created xsi:type="dcterms:W3CDTF">2023-03-16T12:26:00Z</dcterms:created>
  <dcterms:modified xsi:type="dcterms:W3CDTF">2023-03-27T09:53:00Z</dcterms:modified>
</cp:coreProperties>
</file>