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2C" w:rsidRDefault="005C652C"/>
    <w:p w:rsidR="0008655B" w:rsidRDefault="0008655B" w:rsidP="0008655B">
      <w:pPr>
        <w:spacing w:line="276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 xml:space="preserve">Seduta di Laurea del CDL Magistrale di </w:t>
      </w:r>
      <w:r w:rsidRPr="006D204D">
        <w:rPr>
          <w:rFonts w:ascii="Garamond" w:hAnsi="Garamond"/>
          <w:b/>
          <w:bCs/>
          <w:sz w:val="26"/>
          <w:szCs w:val="26"/>
        </w:rPr>
        <w:t xml:space="preserve"> </w:t>
      </w:r>
      <w:r>
        <w:rPr>
          <w:rFonts w:ascii="Garamond" w:hAnsi="Garamond"/>
          <w:b/>
          <w:bCs/>
          <w:sz w:val="26"/>
          <w:szCs w:val="26"/>
        </w:rPr>
        <w:t>P</w:t>
      </w:r>
      <w:r w:rsidRPr="006D204D">
        <w:rPr>
          <w:rFonts w:ascii="Garamond" w:hAnsi="Garamond"/>
          <w:b/>
          <w:bCs/>
          <w:sz w:val="26"/>
          <w:szCs w:val="26"/>
        </w:rPr>
        <w:t>sicologia Cognitiva</w:t>
      </w:r>
    </w:p>
    <w:p w:rsidR="0008655B" w:rsidRDefault="0008655B" w:rsidP="0008655B">
      <w:pPr>
        <w:spacing w:line="276" w:lineRule="auto"/>
        <w:rPr>
          <w:rFonts w:ascii="Garamond" w:hAnsi="Garamond"/>
          <w:b/>
          <w:bCs/>
          <w:sz w:val="26"/>
          <w:szCs w:val="26"/>
        </w:rPr>
      </w:pPr>
    </w:p>
    <w:p w:rsidR="0008655B" w:rsidRDefault="0008655B" w:rsidP="0008655B">
      <w:pPr>
        <w:spacing w:line="276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 </w:t>
      </w:r>
      <w:r w:rsidR="0057402D">
        <w:rPr>
          <w:rFonts w:ascii="Garamond" w:hAnsi="Garamond"/>
          <w:sz w:val="26"/>
          <w:szCs w:val="26"/>
        </w:rPr>
        <w:t xml:space="preserve">                              23</w:t>
      </w:r>
      <w:bookmarkStart w:id="0" w:name="_GoBack"/>
      <w:bookmarkEnd w:id="0"/>
      <w:r>
        <w:rPr>
          <w:rFonts w:ascii="Garamond" w:hAnsi="Garamond"/>
          <w:sz w:val="26"/>
          <w:szCs w:val="26"/>
        </w:rPr>
        <w:t xml:space="preserve"> Marzo 2023 alle ore 09.00</w:t>
      </w:r>
    </w:p>
    <w:p w:rsidR="0008655B" w:rsidRDefault="0008655B" w:rsidP="0008655B">
      <w:pPr>
        <w:spacing w:line="276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               Aula Magna B, Campus Universitario “S. Venuta”</w:t>
      </w:r>
    </w:p>
    <w:p w:rsidR="0008655B" w:rsidRDefault="0008655B" w:rsidP="0008655B">
      <w:pPr>
        <w:spacing w:line="276" w:lineRule="auto"/>
        <w:rPr>
          <w:rFonts w:ascii="Garamond" w:hAnsi="Garamond"/>
          <w:sz w:val="26"/>
          <w:szCs w:val="26"/>
        </w:rPr>
      </w:pPr>
    </w:p>
    <w:p w:rsidR="0008655B" w:rsidRDefault="0008655B"/>
    <w:p w:rsidR="0008655B" w:rsidRDefault="0008655B"/>
    <w:p w:rsidR="0008655B" w:rsidRDefault="0008655B"/>
    <w:p w:rsidR="0008655B" w:rsidRDefault="0008655B"/>
    <w:p w:rsidR="0008655B" w:rsidRDefault="0008655B" w:rsidP="0008655B">
      <w:pPr>
        <w:spacing w:line="276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I laureandi per la suddetta seduta d’esami sono:</w:t>
      </w:r>
    </w:p>
    <w:p w:rsidR="0008655B" w:rsidRDefault="0008655B" w:rsidP="0008655B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1749"/>
        <w:gridCol w:w="1417"/>
        <w:gridCol w:w="4820"/>
        <w:gridCol w:w="2262"/>
      </w:tblGrid>
      <w:tr w:rsidR="0008655B" w:rsidTr="0008655B">
        <w:trPr>
          <w:trHeight w:val="706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Caiazza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L’apporto delle neuroscienze nel giudizio d’imputabilità, approfondimento al trattamento rieducativo del condannato affetto da patologia psichiatrica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Caporale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Benedetta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Gli effetti dell’integratore della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Paraxantina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sulla memoria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Vaccaro M.G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Catalano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Laura M.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Disturbi del sonno nelle patologie dello spettro ansioso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Ceravolo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Ruolo del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neuroimaging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nello studio dei disturbi cognitivi nella sclerosi multipla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Chiatante</w:t>
            </w:r>
            <w:proofErr w:type="spellEnd"/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Gioia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Scala della Distanza Sociale è una misura valida delle intenzioni comportamentali? La validità di criterio della SDS su un campione italiano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Liuzza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M.T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Scavo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Caterina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  <w14:ligatures w14:val="standardContextual"/>
              </w:rPr>
              <w:t>Resting State fMRI; networks analysis in patients with Huntington Disease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  <w14:ligatures w14:val="standardContextual"/>
              </w:rPr>
              <w:t>Prof. Sabatini U.</w:t>
            </w:r>
          </w:p>
        </w:tc>
      </w:tr>
      <w:tr w:rsidR="0008655B" w:rsidTr="0008655B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Turco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Raffaella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Impatto dell’ansia anticipatoria sullo sviluppo di disturbi del sonno in un campione di pazienti affetti da disturbo d’ansia generalizzato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55B" w:rsidRDefault="0008655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</w:tbl>
    <w:p w:rsidR="0008655B" w:rsidRDefault="0008655B"/>
    <w:sectPr w:rsidR="000865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Calibri"/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5B"/>
    <w:rsid w:val="0008655B"/>
    <w:rsid w:val="0057402D"/>
    <w:rsid w:val="005C652C"/>
    <w:rsid w:val="0074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6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8655B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6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8655B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Vittoria</dc:creator>
  <cp:lastModifiedBy>Vittoria Caminiti</cp:lastModifiedBy>
  <cp:revision>3</cp:revision>
  <dcterms:created xsi:type="dcterms:W3CDTF">2023-03-20T14:15:00Z</dcterms:created>
  <dcterms:modified xsi:type="dcterms:W3CDTF">2023-03-20T14:15:00Z</dcterms:modified>
</cp:coreProperties>
</file>