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1C577" w14:textId="7EB3357B" w:rsidR="00317F4E" w:rsidRPr="0072678E" w:rsidRDefault="0072678E" w:rsidP="0072678E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B97D48">
        <w:rPr>
          <w:b/>
          <w:sz w:val="22"/>
          <w:szCs w:val="22"/>
        </w:rPr>
        <w:t>13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881987">
        <w:rPr>
          <w:b/>
          <w:sz w:val="22"/>
          <w:szCs w:val="22"/>
        </w:rPr>
        <w:t>14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E642D7">
        <w:rPr>
          <w:b/>
          <w:sz w:val="22"/>
          <w:szCs w:val="22"/>
        </w:rPr>
        <w:t>, Campus “S. Venuta”</w:t>
      </w:r>
      <w:r w:rsidR="006158E4">
        <w:rPr>
          <w:b/>
          <w:sz w:val="22"/>
          <w:szCs w:val="22"/>
        </w:rPr>
        <w:t>, rettifica.</w:t>
      </w: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8753C2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053660" w:rsidRPr="00E642D7" w14:paraId="0C0B85C0" w14:textId="77777777" w:rsidTr="008753C2">
        <w:tc>
          <w:tcPr>
            <w:tcW w:w="1135" w:type="dxa"/>
          </w:tcPr>
          <w:p w14:paraId="40427EFF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213251</w:t>
            </w:r>
          </w:p>
          <w:p w14:paraId="6CB261F5" w14:textId="3999CF91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264D57D" w14:textId="6175208B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CERAOLO</w:t>
            </w:r>
          </w:p>
        </w:tc>
        <w:tc>
          <w:tcPr>
            <w:tcW w:w="1389" w:type="dxa"/>
          </w:tcPr>
          <w:p w14:paraId="415EDC06" w14:textId="656E614A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GRAZIANA</w:t>
            </w:r>
          </w:p>
        </w:tc>
        <w:tc>
          <w:tcPr>
            <w:tcW w:w="2864" w:type="dxa"/>
          </w:tcPr>
          <w:p w14:paraId="56974A32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PANDEMIA DA SARS-COV-2 E LOCKDOWN: RICADUTE NEUROPSICHIATRICHE NEI SOGGETTI IN ETA’ EVOLUTIVA.</w:t>
            </w:r>
          </w:p>
          <w:p w14:paraId="6F2BB42F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0632B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59D53694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MAROTTA</w:t>
            </w:r>
          </w:p>
          <w:p w14:paraId="639BB54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ROSA</w:t>
            </w:r>
          </w:p>
          <w:p w14:paraId="7AAC5F63" w14:textId="51503F09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D463F5" w14:textId="179E3D77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r w:rsidR="00C67E40">
              <w:rPr>
                <w:rFonts w:ascii="Cambria" w:hAnsi="Cambria" w:cs="Cambria"/>
                <w:sz w:val="20"/>
                <w:szCs w:val="20"/>
              </w:rPr>
              <w:t xml:space="preserve">Girolamo </w:t>
            </w:r>
            <w:proofErr w:type="spellStart"/>
            <w:r w:rsidR="00C67E40">
              <w:rPr>
                <w:rFonts w:ascii="Cambria" w:hAnsi="Cambria" w:cs="Cambria"/>
                <w:sz w:val="20"/>
                <w:szCs w:val="20"/>
              </w:rPr>
              <w:t>Pelaia</w:t>
            </w:r>
            <w:proofErr w:type="spellEnd"/>
          </w:p>
        </w:tc>
      </w:tr>
      <w:tr w:rsidR="00053660" w:rsidRPr="00E642D7" w14:paraId="4245E259" w14:textId="77777777" w:rsidTr="008753C2">
        <w:tc>
          <w:tcPr>
            <w:tcW w:w="1135" w:type="dxa"/>
          </w:tcPr>
          <w:p w14:paraId="0A35F954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212747</w:t>
            </w:r>
          </w:p>
          <w:p w14:paraId="44B7115A" w14:textId="5CBCBC20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E218722" w14:textId="7A0BC983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CONTI</w:t>
            </w:r>
          </w:p>
        </w:tc>
        <w:tc>
          <w:tcPr>
            <w:tcW w:w="1389" w:type="dxa"/>
          </w:tcPr>
          <w:p w14:paraId="2749EA3C" w14:textId="313E9F3A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MARTINA ANGELA</w:t>
            </w:r>
          </w:p>
        </w:tc>
        <w:tc>
          <w:tcPr>
            <w:tcW w:w="2864" w:type="dxa"/>
          </w:tcPr>
          <w:p w14:paraId="4A6F38A1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EFFICACIA DI BENRALIZUMAB </w:t>
            </w:r>
            <w:proofErr w:type="gramStart"/>
            <w:r w:rsidRPr="00E642D7">
              <w:rPr>
                <w:rFonts w:ascii="Cambria" w:hAnsi="Cambria" w:cs="Cambria"/>
                <w:sz w:val="20"/>
                <w:szCs w:val="20"/>
              </w:rPr>
              <w:t>NELLA  TERAPIA</w:t>
            </w:r>
            <w:proofErr w:type="gramEnd"/>
            <w:r w:rsidRPr="00E642D7">
              <w:rPr>
                <w:rFonts w:ascii="Cambria" w:hAnsi="Cambria" w:cs="Cambria"/>
                <w:sz w:val="20"/>
                <w:szCs w:val="20"/>
              </w:rPr>
              <w:t xml:space="preserve"> DELL’ASMA GRAVE EOSINOFILO: DIFFERENTI SUB –FENOTIPI DI RISPOSTA IDENTIFICATI MEDIANTE ‘’CLUSTER ANALYSIS’’.</w:t>
            </w:r>
          </w:p>
          <w:p w14:paraId="59ABD331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DC5A0C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2FD1DF03" w14:textId="4B7744DE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proofErr w:type="gramStart"/>
            <w:r w:rsidRPr="00E642D7">
              <w:rPr>
                <w:rFonts w:ascii="Cambria" w:hAnsi="Cambria" w:cs="Cambria"/>
                <w:sz w:val="20"/>
                <w:szCs w:val="20"/>
              </w:rPr>
              <w:t>PELAIA  GIROLAMO</w:t>
            </w:r>
            <w:proofErr w:type="gramEnd"/>
          </w:p>
        </w:tc>
        <w:tc>
          <w:tcPr>
            <w:tcW w:w="1559" w:type="dxa"/>
          </w:tcPr>
          <w:p w14:paraId="21653242" w14:textId="5DE33644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Raffaele Serra</w:t>
            </w:r>
          </w:p>
        </w:tc>
      </w:tr>
      <w:tr w:rsidR="00053660" w:rsidRPr="00E642D7" w14:paraId="07DDB66F" w14:textId="77777777" w:rsidTr="008753C2">
        <w:tc>
          <w:tcPr>
            <w:tcW w:w="1135" w:type="dxa"/>
          </w:tcPr>
          <w:p w14:paraId="565E304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116581</w:t>
            </w:r>
          </w:p>
          <w:p w14:paraId="303197F3" w14:textId="4F89F848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799F178C" w14:textId="3B447B90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FONSECA</w:t>
            </w:r>
          </w:p>
        </w:tc>
        <w:tc>
          <w:tcPr>
            <w:tcW w:w="1389" w:type="dxa"/>
          </w:tcPr>
          <w:p w14:paraId="675740A1" w14:textId="4D4525EB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ELENA</w:t>
            </w:r>
          </w:p>
        </w:tc>
        <w:tc>
          <w:tcPr>
            <w:tcW w:w="2864" w:type="dxa"/>
          </w:tcPr>
          <w:p w14:paraId="70CC83B5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AVVERSITA’ INFANTILI E CONSEGUENZE SULLA SALUTE MENTALE NEI PAESI IN VIA DI SVILUPPO: UNA REVISIONE SISTEMATICA.</w:t>
            </w:r>
          </w:p>
          <w:p w14:paraId="19575A8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E5A0B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47398294" w14:textId="3452ED3D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DE FAZIO PASQUALE</w:t>
            </w:r>
          </w:p>
        </w:tc>
        <w:tc>
          <w:tcPr>
            <w:tcW w:w="1559" w:type="dxa"/>
          </w:tcPr>
          <w:p w14:paraId="045339D1" w14:textId="70A5AD7C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Prof.ssa Rosa Marotta</w:t>
            </w:r>
          </w:p>
        </w:tc>
      </w:tr>
      <w:tr w:rsidR="00053660" w:rsidRPr="00E642D7" w14:paraId="5EA97A4A" w14:textId="77777777" w:rsidTr="008753C2">
        <w:tc>
          <w:tcPr>
            <w:tcW w:w="1135" w:type="dxa"/>
          </w:tcPr>
          <w:p w14:paraId="215D253E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221304</w:t>
            </w:r>
          </w:p>
          <w:p w14:paraId="690404A6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A3352C8" w14:textId="0D6A710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LATINO</w:t>
            </w:r>
          </w:p>
        </w:tc>
        <w:tc>
          <w:tcPr>
            <w:tcW w:w="1389" w:type="dxa"/>
          </w:tcPr>
          <w:p w14:paraId="7DFBB3DF" w14:textId="477EC12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CRISTINA</w:t>
            </w:r>
          </w:p>
        </w:tc>
        <w:tc>
          <w:tcPr>
            <w:tcW w:w="2864" w:type="dxa"/>
          </w:tcPr>
          <w:p w14:paraId="64C5DEEB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IL DANNO RENALE SECONDARIO ALL’IMPIANTO DI SPAZIATORI ANTIBIOTATI.</w:t>
            </w:r>
          </w:p>
          <w:p w14:paraId="3C305D76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605DC14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267E3DA1" w14:textId="79D8A4A8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540F0116" w14:textId="1EFD65A3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Angelo Lavano</w:t>
            </w:r>
          </w:p>
        </w:tc>
      </w:tr>
      <w:tr w:rsidR="00053660" w:rsidRPr="00E642D7" w14:paraId="3F1727E9" w14:textId="77777777" w:rsidTr="008753C2">
        <w:tc>
          <w:tcPr>
            <w:tcW w:w="1135" w:type="dxa"/>
          </w:tcPr>
          <w:p w14:paraId="35E3FBFC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213458</w:t>
            </w:r>
          </w:p>
          <w:p w14:paraId="4037918A" w14:textId="151E9CA4" w:rsidR="00053660" w:rsidRPr="00E642D7" w:rsidRDefault="00C5598E" w:rsidP="0023797F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ERASMUS</w:t>
            </w:r>
          </w:p>
        </w:tc>
        <w:tc>
          <w:tcPr>
            <w:tcW w:w="1304" w:type="dxa"/>
          </w:tcPr>
          <w:p w14:paraId="2ED71FD8" w14:textId="610292D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LENTO</w:t>
            </w:r>
          </w:p>
        </w:tc>
        <w:tc>
          <w:tcPr>
            <w:tcW w:w="1389" w:type="dxa"/>
          </w:tcPr>
          <w:p w14:paraId="0DED6A9A" w14:textId="3AC82383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MARIA MICHELA</w:t>
            </w:r>
          </w:p>
        </w:tc>
        <w:tc>
          <w:tcPr>
            <w:tcW w:w="2864" w:type="dxa"/>
          </w:tcPr>
          <w:p w14:paraId="681F5435" w14:textId="663245FE" w:rsidR="00053660" w:rsidRPr="00FE076D" w:rsidRDefault="00713D2E" w:rsidP="0023797F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FE076D">
              <w:rPr>
                <w:rFonts w:ascii="Cambria" w:hAnsi="Cambria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La </w:t>
            </w:r>
            <w:proofErr w:type="spellStart"/>
            <w:r w:rsidRPr="00FE076D">
              <w:rPr>
                <w:rFonts w:ascii="Cambria" w:hAnsi="Cambria"/>
                <w:b/>
                <w:bCs/>
                <w:color w:val="222222"/>
                <w:sz w:val="20"/>
                <w:szCs w:val="20"/>
                <w:shd w:val="clear" w:color="auto" w:fill="FFFFFF"/>
              </w:rPr>
              <w:t>neurostimolazione</w:t>
            </w:r>
            <w:proofErr w:type="spellEnd"/>
            <w:r w:rsidRPr="00FE076D">
              <w:rPr>
                <w:rFonts w:ascii="Cambria" w:hAnsi="Cambria"/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cerebrale profonda con elettrodi direzionali per il trattamento dei disordini del movimento</w:t>
            </w:r>
          </w:p>
        </w:tc>
        <w:tc>
          <w:tcPr>
            <w:tcW w:w="1559" w:type="dxa"/>
          </w:tcPr>
          <w:p w14:paraId="4EE9EED7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14EE7349" w14:textId="7F7C7BCD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LAVANO       ANGELO</w:t>
            </w:r>
          </w:p>
        </w:tc>
        <w:tc>
          <w:tcPr>
            <w:tcW w:w="1559" w:type="dxa"/>
          </w:tcPr>
          <w:p w14:paraId="1AC97EEE" w14:textId="0A31378F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r w:rsidR="00C67E40">
              <w:rPr>
                <w:rFonts w:ascii="Cambria" w:hAnsi="Cambria" w:cs="Cambria"/>
                <w:sz w:val="20"/>
                <w:szCs w:val="20"/>
              </w:rPr>
              <w:t>Domenico Laganà</w:t>
            </w:r>
          </w:p>
        </w:tc>
      </w:tr>
      <w:tr w:rsidR="00053660" w:rsidRPr="00E642D7" w14:paraId="701A4291" w14:textId="77777777" w:rsidTr="008753C2">
        <w:tc>
          <w:tcPr>
            <w:tcW w:w="1135" w:type="dxa"/>
          </w:tcPr>
          <w:p w14:paraId="593008D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212842</w:t>
            </w:r>
          </w:p>
          <w:p w14:paraId="3417540B" w14:textId="4E38A25B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7E000C4C" w14:textId="7F8E7406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LIOTTA</w:t>
            </w:r>
          </w:p>
        </w:tc>
        <w:tc>
          <w:tcPr>
            <w:tcW w:w="1389" w:type="dxa"/>
          </w:tcPr>
          <w:p w14:paraId="62E4CBCC" w14:textId="1706079D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MARIAGRAZIA</w:t>
            </w:r>
          </w:p>
        </w:tc>
        <w:tc>
          <w:tcPr>
            <w:tcW w:w="2864" w:type="dxa"/>
          </w:tcPr>
          <w:p w14:paraId="5D5EC835" w14:textId="52BA5BAE" w:rsidR="00053660" w:rsidRPr="00E642D7" w:rsidRDefault="00AC3562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‘’</w:t>
            </w:r>
            <w:r w:rsidR="00053660" w:rsidRPr="00E642D7">
              <w:rPr>
                <w:rFonts w:ascii="Cambria" w:hAnsi="Cambria" w:cs="Cambria"/>
                <w:sz w:val="20"/>
                <w:szCs w:val="20"/>
              </w:rPr>
              <w:t>LA GESTIONE DEI PAZIENTI ONCOLOGICI IN AMBITO GASTROENTEROLOGICO: L’ESPERIENZA DELLA U.O.C. DI FISIOPATOLOGIA DIGESTIVA DELL’A.O.U. MATER DOMINI CATANZARO’’.</w:t>
            </w:r>
          </w:p>
          <w:p w14:paraId="7E6B4B9D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8337F9C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540C58F" w14:textId="0AB33BCC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50E80525" w14:textId="525C1141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Andrea Amorosi</w:t>
            </w:r>
          </w:p>
        </w:tc>
      </w:tr>
      <w:tr w:rsidR="00053660" w:rsidRPr="00E642D7" w14:paraId="645F8258" w14:textId="77777777" w:rsidTr="008753C2">
        <w:tc>
          <w:tcPr>
            <w:tcW w:w="1135" w:type="dxa"/>
          </w:tcPr>
          <w:p w14:paraId="366CCB10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213112</w:t>
            </w:r>
          </w:p>
          <w:p w14:paraId="65735DB6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5DEFE2A" w14:textId="06B7028D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MADONIA</w:t>
            </w:r>
          </w:p>
        </w:tc>
        <w:tc>
          <w:tcPr>
            <w:tcW w:w="1389" w:type="dxa"/>
          </w:tcPr>
          <w:p w14:paraId="26C94C14" w14:textId="35E9979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SAVERIO</w:t>
            </w:r>
          </w:p>
        </w:tc>
        <w:tc>
          <w:tcPr>
            <w:tcW w:w="2864" w:type="dxa"/>
          </w:tcPr>
          <w:p w14:paraId="5D6A4B4F" w14:textId="1FAD1B24" w:rsidR="00053660" w:rsidRPr="00E642D7" w:rsidRDefault="00AC3562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‘’</w:t>
            </w:r>
            <w:r w:rsidR="00053660" w:rsidRPr="00E642D7">
              <w:rPr>
                <w:rFonts w:ascii="Cambria" w:hAnsi="Cambria" w:cs="Cambria"/>
                <w:sz w:val="20"/>
                <w:szCs w:val="20"/>
              </w:rPr>
              <w:t>IL TTRATTAMENTO CON ESKETAMINA NEL MONDO REALE: UNO STUDIO SU PAZIENTI CON DISTURBO DEPRESSIVO MAGGIORE RESISTENTE’’.</w:t>
            </w:r>
          </w:p>
          <w:p w14:paraId="1378654C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D2D9C6" w14:textId="4766E0D2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DE FAZIO PASQUALE</w:t>
            </w:r>
          </w:p>
        </w:tc>
        <w:tc>
          <w:tcPr>
            <w:tcW w:w="1559" w:type="dxa"/>
          </w:tcPr>
          <w:p w14:paraId="0FF92725" w14:textId="4EF6F93D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Angelo Lavano</w:t>
            </w:r>
          </w:p>
        </w:tc>
      </w:tr>
      <w:tr w:rsidR="00053660" w:rsidRPr="00E642D7" w14:paraId="3F28C134" w14:textId="77777777" w:rsidTr="008753C2">
        <w:tc>
          <w:tcPr>
            <w:tcW w:w="1135" w:type="dxa"/>
          </w:tcPr>
          <w:p w14:paraId="682C89D1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213430</w:t>
            </w:r>
          </w:p>
          <w:p w14:paraId="675DF6D0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AD27DDB" w14:textId="0FB0182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MUCI</w:t>
            </w:r>
          </w:p>
        </w:tc>
        <w:tc>
          <w:tcPr>
            <w:tcW w:w="1389" w:type="dxa"/>
          </w:tcPr>
          <w:p w14:paraId="1832EA71" w14:textId="719C5CD9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ELENA</w:t>
            </w:r>
          </w:p>
        </w:tc>
        <w:tc>
          <w:tcPr>
            <w:tcW w:w="2864" w:type="dxa"/>
          </w:tcPr>
          <w:p w14:paraId="16A2DD42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‘’EVENTI AVVERSI DELLA TERAPIA CON BIOLOGICI NELLE MALATTIE INFIAMMATORIE CRONICHE INTESTINALI’’.</w:t>
            </w:r>
          </w:p>
          <w:p w14:paraId="010EDA2A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31D41EA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31A9AD2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5563F855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7458A725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3ACA8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8113C31" w14:textId="25797A83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183EE01F" w14:textId="73C465BC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Girolamo </w:t>
            </w:r>
            <w:proofErr w:type="spellStart"/>
            <w:r w:rsidRPr="00E642D7">
              <w:rPr>
                <w:rFonts w:ascii="Cambria" w:hAnsi="Cambria" w:cs="Cambria"/>
                <w:sz w:val="20"/>
                <w:szCs w:val="20"/>
              </w:rPr>
              <w:t>Pelaia</w:t>
            </w:r>
            <w:proofErr w:type="spellEnd"/>
          </w:p>
        </w:tc>
      </w:tr>
      <w:tr w:rsidR="00053660" w:rsidRPr="00E642D7" w14:paraId="0377D493" w14:textId="77777777" w:rsidTr="008753C2">
        <w:tc>
          <w:tcPr>
            <w:tcW w:w="1135" w:type="dxa"/>
          </w:tcPr>
          <w:p w14:paraId="7185328A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lastRenderedPageBreak/>
              <w:t>209161</w:t>
            </w:r>
          </w:p>
          <w:p w14:paraId="1DF0DAE3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Fatto:</w:t>
            </w:r>
          </w:p>
          <w:p w14:paraId="2944EC0A" w14:textId="3C09E898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ERASMUS + ATT. SOCIALE</w:t>
            </w:r>
          </w:p>
        </w:tc>
        <w:tc>
          <w:tcPr>
            <w:tcW w:w="1304" w:type="dxa"/>
          </w:tcPr>
          <w:p w14:paraId="54200F40" w14:textId="632CD68C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PARDUCCI</w:t>
            </w:r>
          </w:p>
        </w:tc>
        <w:tc>
          <w:tcPr>
            <w:tcW w:w="1389" w:type="dxa"/>
          </w:tcPr>
          <w:p w14:paraId="6CF5FF5C" w14:textId="4A2FB610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FLAVIA</w:t>
            </w:r>
          </w:p>
        </w:tc>
        <w:tc>
          <w:tcPr>
            <w:tcW w:w="2864" w:type="dxa"/>
          </w:tcPr>
          <w:p w14:paraId="236871A9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ECMO VA </w:t>
            </w:r>
            <w:proofErr w:type="gramStart"/>
            <w:r w:rsidRPr="00E642D7">
              <w:rPr>
                <w:rFonts w:ascii="Cambria" w:hAnsi="Cambria" w:cs="Cambria"/>
                <w:sz w:val="20"/>
                <w:szCs w:val="20"/>
              </w:rPr>
              <w:t>NELLO  SCOMPENSO</w:t>
            </w:r>
            <w:proofErr w:type="gramEnd"/>
            <w:r w:rsidRPr="00E642D7">
              <w:rPr>
                <w:rFonts w:ascii="Cambria" w:hAnsi="Cambria" w:cs="Cambria"/>
                <w:sz w:val="20"/>
                <w:szCs w:val="20"/>
              </w:rPr>
              <w:t xml:space="preserve"> CARDIACO ACUTO: APPROCCIO PERCUTANEO E REVISIONE DELLA LETTERATURA.</w:t>
            </w:r>
          </w:p>
          <w:p w14:paraId="345268F4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DD1ECF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8912E48" w14:textId="55F3D0CD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GAROFALO EUGENIO</w:t>
            </w:r>
          </w:p>
        </w:tc>
        <w:tc>
          <w:tcPr>
            <w:tcW w:w="1559" w:type="dxa"/>
          </w:tcPr>
          <w:p w14:paraId="54A97199" w14:textId="507FCF90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Girolamo </w:t>
            </w:r>
            <w:proofErr w:type="spellStart"/>
            <w:r w:rsidRPr="00E642D7">
              <w:rPr>
                <w:rFonts w:ascii="Cambria" w:hAnsi="Cambria" w:cs="Cambria"/>
                <w:sz w:val="20"/>
                <w:szCs w:val="20"/>
              </w:rPr>
              <w:t>Pelaia</w:t>
            </w:r>
            <w:proofErr w:type="spellEnd"/>
          </w:p>
        </w:tc>
      </w:tr>
      <w:tr w:rsidR="00053660" w:rsidRPr="00E642D7" w14:paraId="2A7BB0DA" w14:textId="77777777" w:rsidTr="008753C2">
        <w:tc>
          <w:tcPr>
            <w:tcW w:w="1135" w:type="dxa"/>
          </w:tcPr>
          <w:p w14:paraId="33AD3680" w14:textId="24291974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212622</w:t>
            </w:r>
          </w:p>
        </w:tc>
        <w:tc>
          <w:tcPr>
            <w:tcW w:w="1304" w:type="dxa"/>
          </w:tcPr>
          <w:p w14:paraId="1710921C" w14:textId="57C23328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SIGNATI</w:t>
            </w:r>
          </w:p>
        </w:tc>
        <w:tc>
          <w:tcPr>
            <w:tcW w:w="1389" w:type="dxa"/>
          </w:tcPr>
          <w:p w14:paraId="71C20C31" w14:textId="50317254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NICOLETTA</w:t>
            </w:r>
          </w:p>
        </w:tc>
        <w:tc>
          <w:tcPr>
            <w:tcW w:w="2864" w:type="dxa"/>
          </w:tcPr>
          <w:p w14:paraId="13FBD078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TRATTAMENTO ENDOVASCOLARE DEGLI ANEURISMI FEMORO-POPLITEI.</w:t>
            </w:r>
          </w:p>
          <w:p w14:paraId="3C5AB3B4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E7937C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EACDCA0" w14:textId="4B5E93C1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LAGANA’ DOMENICO</w:t>
            </w:r>
          </w:p>
        </w:tc>
        <w:tc>
          <w:tcPr>
            <w:tcW w:w="1559" w:type="dxa"/>
          </w:tcPr>
          <w:p w14:paraId="4898D6F8" w14:textId="524AA14D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Raffaele Serra</w:t>
            </w:r>
          </w:p>
        </w:tc>
      </w:tr>
      <w:tr w:rsidR="00053660" w:rsidRPr="00E642D7" w14:paraId="55986A71" w14:textId="77777777" w:rsidTr="008753C2">
        <w:tc>
          <w:tcPr>
            <w:tcW w:w="1135" w:type="dxa"/>
          </w:tcPr>
          <w:p w14:paraId="7276A168" w14:textId="4BD89CC4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121189</w:t>
            </w:r>
          </w:p>
        </w:tc>
        <w:tc>
          <w:tcPr>
            <w:tcW w:w="1304" w:type="dxa"/>
          </w:tcPr>
          <w:p w14:paraId="4C1B0259" w14:textId="5002D708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SIRIANNI</w:t>
            </w:r>
          </w:p>
        </w:tc>
        <w:tc>
          <w:tcPr>
            <w:tcW w:w="1389" w:type="dxa"/>
          </w:tcPr>
          <w:p w14:paraId="4335FC01" w14:textId="180020DB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BENEDETTA</w:t>
            </w:r>
          </w:p>
        </w:tc>
        <w:tc>
          <w:tcPr>
            <w:tcW w:w="2864" w:type="dxa"/>
          </w:tcPr>
          <w:p w14:paraId="57F927F5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IL BACLOFEN INTRATECALE NEL TRATTAMENTO DELLA SPASTICITA’ IN ETA’ EVOLUTIVA.</w:t>
            </w:r>
          </w:p>
          <w:p w14:paraId="09118CE1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7EB6E7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743B67AC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MAROTTA        ROSA</w:t>
            </w:r>
          </w:p>
          <w:p w14:paraId="01565767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863BEB7" w14:textId="20496888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Angelo Lavano</w:t>
            </w:r>
          </w:p>
        </w:tc>
      </w:tr>
      <w:tr w:rsidR="00053660" w:rsidRPr="00E642D7" w14:paraId="1DB37E05" w14:textId="77777777" w:rsidTr="008753C2">
        <w:tc>
          <w:tcPr>
            <w:tcW w:w="1135" w:type="dxa"/>
          </w:tcPr>
          <w:p w14:paraId="222A2712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213332</w:t>
            </w:r>
          </w:p>
          <w:p w14:paraId="4B045D30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177C692" w14:textId="4629924A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RAFFAELE</w:t>
            </w:r>
          </w:p>
        </w:tc>
        <w:tc>
          <w:tcPr>
            <w:tcW w:w="1389" w:type="dxa"/>
          </w:tcPr>
          <w:p w14:paraId="6B097121" w14:textId="43DDF5ED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FLAVIO</w:t>
            </w:r>
          </w:p>
        </w:tc>
        <w:tc>
          <w:tcPr>
            <w:tcW w:w="2864" w:type="dxa"/>
          </w:tcPr>
          <w:p w14:paraId="35306528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DRIVE RESPIRATORIO NEI PAZIENTI CON SEPSI E SHOCK SETTICO: MODULAZIONE MEDIANTE CANNULA NASALE AD ALTO FLUSSO.</w:t>
            </w:r>
          </w:p>
          <w:p w14:paraId="1CA58421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445F1A1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CA9C3D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6A538F6B" w14:textId="3BD8971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GAROFALO EUGENIO</w:t>
            </w:r>
          </w:p>
        </w:tc>
        <w:tc>
          <w:tcPr>
            <w:tcW w:w="1559" w:type="dxa"/>
          </w:tcPr>
          <w:p w14:paraId="22B1E539" w14:textId="141AE696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Girolamo </w:t>
            </w:r>
            <w:proofErr w:type="spellStart"/>
            <w:r w:rsidRPr="00E642D7">
              <w:rPr>
                <w:rFonts w:ascii="Cambria" w:hAnsi="Cambria" w:cs="Cambria"/>
                <w:sz w:val="20"/>
                <w:szCs w:val="20"/>
              </w:rPr>
              <w:t>Pelaia</w:t>
            </w:r>
            <w:proofErr w:type="spellEnd"/>
          </w:p>
        </w:tc>
      </w:tr>
      <w:tr w:rsidR="00053660" w:rsidRPr="00E642D7" w14:paraId="0712C560" w14:textId="77777777" w:rsidTr="008753C2">
        <w:tc>
          <w:tcPr>
            <w:tcW w:w="1135" w:type="dxa"/>
          </w:tcPr>
          <w:p w14:paraId="6AD7DE74" w14:textId="77777777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212902</w:t>
            </w:r>
          </w:p>
          <w:p w14:paraId="5F744EC1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BFE2ACB" w14:textId="767DECF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TOMARCHIO</w:t>
            </w:r>
          </w:p>
        </w:tc>
        <w:tc>
          <w:tcPr>
            <w:tcW w:w="1389" w:type="dxa"/>
          </w:tcPr>
          <w:p w14:paraId="30BC57B5" w14:textId="57F9B8FE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GLORIA</w:t>
            </w:r>
          </w:p>
        </w:tc>
        <w:tc>
          <w:tcPr>
            <w:tcW w:w="2864" w:type="dxa"/>
          </w:tcPr>
          <w:p w14:paraId="223AD7B2" w14:textId="6D4679C4" w:rsidR="00053660" w:rsidRPr="00E642D7" w:rsidRDefault="00053660" w:rsidP="004B16BE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‘’CARCINOMA </w:t>
            </w:r>
            <w:r w:rsidR="00AC3562" w:rsidRPr="00E642D7">
              <w:rPr>
                <w:rFonts w:ascii="Cambria" w:hAnsi="Cambria" w:cs="Cambria"/>
                <w:sz w:val="20"/>
                <w:szCs w:val="20"/>
              </w:rPr>
              <w:t>DEL POLMONE A PICCOLE CELLULE (</w:t>
            </w:r>
            <w:r w:rsidRPr="00E642D7">
              <w:rPr>
                <w:rFonts w:ascii="Cambria" w:hAnsi="Cambria" w:cs="Cambria"/>
                <w:sz w:val="20"/>
                <w:szCs w:val="20"/>
              </w:rPr>
              <w:t>SCLC): LA PROTEINA DLL-3 COME NUOVO BIOMARCATORE E LE SUE IMPLICAZIONI DIAGNOSTICHE, PROGNOSTICHE E TERAPEUTICHE’’.</w:t>
            </w:r>
          </w:p>
          <w:p w14:paraId="447D89CE" w14:textId="77777777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1C6F84" w14:textId="50CBC229" w:rsidR="00053660" w:rsidRPr="00E642D7" w:rsidRDefault="00053660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AMOROSI ANDREA</w:t>
            </w:r>
          </w:p>
        </w:tc>
        <w:tc>
          <w:tcPr>
            <w:tcW w:w="1559" w:type="dxa"/>
          </w:tcPr>
          <w:p w14:paraId="20EEDFF7" w14:textId="43BA3F47" w:rsidR="00053660" w:rsidRPr="00E642D7" w:rsidRDefault="00AC3562" w:rsidP="0023797F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Prof. Girolamo </w:t>
            </w:r>
            <w:proofErr w:type="spellStart"/>
            <w:r w:rsidRPr="00E642D7">
              <w:rPr>
                <w:rFonts w:ascii="Cambria" w:hAnsi="Cambria" w:cs="Cambria"/>
                <w:sz w:val="20"/>
                <w:szCs w:val="20"/>
              </w:rPr>
              <w:t>Pelaia</w:t>
            </w:r>
            <w:proofErr w:type="spellEnd"/>
          </w:p>
        </w:tc>
      </w:tr>
      <w:tr w:rsidR="00877E83" w:rsidRPr="00E642D7" w14:paraId="54EE08E8" w14:textId="77777777" w:rsidTr="008753C2">
        <w:tc>
          <w:tcPr>
            <w:tcW w:w="1135" w:type="dxa"/>
          </w:tcPr>
          <w:p w14:paraId="21CCBF71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213257</w:t>
            </w:r>
          </w:p>
          <w:p w14:paraId="164D0A60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493CD68" w14:textId="46D91902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VITA</w:t>
            </w:r>
          </w:p>
        </w:tc>
        <w:tc>
          <w:tcPr>
            <w:tcW w:w="1389" w:type="dxa"/>
          </w:tcPr>
          <w:p w14:paraId="553BE207" w14:textId="11A13C18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FLAVIA</w:t>
            </w:r>
          </w:p>
        </w:tc>
        <w:tc>
          <w:tcPr>
            <w:tcW w:w="2864" w:type="dxa"/>
          </w:tcPr>
          <w:p w14:paraId="718B1A71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TRATTAMENTO DELLE LESIONI FEMORO –POPLITEE NELLA MALATTIA ARTERIOSA PERIFERICA DEGLI ARTI INFERIORI MEDIANTE ANGIOPLASTICA CON PALLONE MEDICATO.</w:t>
            </w:r>
          </w:p>
          <w:p w14:paraId="755AF8D0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08243F6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E082E56" w14:textId="2075DEDB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 xml:space="preserve">SERRA      RAFFAELE </w:t>
            </w:r>
          </w:p>
        </w:tc>
        <w:tc>
          <w:tcPr>
            <w:tcW w:w="1559" w:type="dxa"/>
          </w:tcPr>
          <w:p w14:paraId="5AE66CF0" w14:textId="7A03E02D" w:rsidR="00877E83" w:rsidRPr="00E642D7" w:rsidRDefault="00627314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Domenico Laganà</w:t>
            </w:r>
          </w:p>
        </w:tc>
      </w:tr>
      <w:tr w:rsidR="00877E83" w:rsidRPr="00E642D7" w14:paraId="4C449C3A" w14:textId="77777777" w:rsidTr="008753C2">
        <w:tc>
          <w:tcPr>
            <w:tcW w:w="1135" w:type="dxa"/>
          </w:tcPr>
          <w:p w14:paraId="38BB6934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213302</w:t>
            </w:r>
          </w:p>
          <w:p w14:paraId="08BFB0DB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87B7BD4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44A5CB0" w14:textId="3CF0878B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VITACCA</w:t>
            </w:r>
          </w:p>
        </w:tc>
        <w:tc>
          <w:tcPr>
            <w:tcW w:w="1389" w:type="dxa"/>
          </w:tcPr>
          <w:p w14:paraId="13D2C2A0" w14:textId="728CABFF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STEFANO</w:t>
            </w:r>
          </w:p>
        </w:tc>
        <w:tc>
          <w:tcPr>
            <w:tcW w:w="2864" w:type="dxa"/>
          </w:tcPr>
          <w:p w14:paraId="19AF40F0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‘’ANALISI CINEMATICA DELLA DEAMBULAZIONE IN PAZIENTI PORTATORI DI TUTORE DOPO CHIRURGIA DI SPALLA’’.</w:t>
            </w:r>
          </w:p>
          <w:p w14:paraId="1781432D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5AEEDB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4FAE106" w14:textId="028A4631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GASPARINI GIORGIO</w:t>
            </w:r>
          </w:p>
        </w:tc>
        <w:tc>
          <w:tcPr>
            <w:tcW w:w="1559" w:type="dxa"/>
          </w:tcPr>
          <w:p w14:paraId="37978E8E" w14:textId="5B1A4FFF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Angelo Lavano</w:t>
            </w:r>
          </w:p>
        </w:tc>
      </w:tr>
      <w:tr w:rsidR="00877E83" w:rsidRPr="00E642D7" w14:paraId="342E76EC" w14:textId="77777777" w:rsidTr="008753C2">
        <w:tc>
          <w:tcPr>
            <w:tcW w:w="1135" w:type="dxa"/>
          </w:tcPr>
          <w:p w14:paraId="45BF55B5" w14:textId="54C02482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210534</w:t>
            </w:r>
          </w:p>
        </w:tc>
        <w:tc>
          <w:tcPr>
            <w:tcW w:w="1304" w:type="dxa"/>
          </w:tcPr>
          <w:p w14:paraId="5847D26D" w14:textId="6A456564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VOLPE</w:t>
            </w:r>
          </w:p>
        </w:tc>
        <w:tc>
          <w:tcPr>
            <w:tcW w:w="1389" w:type="dxa"/>
          </w:tcPr>
          <w:p w14:paraId="566078FC" w14:textId="034FA930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CARMEN</w:t>
            </w:r>
          </w:p>
        </w:tc>
        <w:tc>
          <w:tcPr>
            <w:tcW w:w="2864" w:type="dxa"/>
          </w:tcPr>
          <w:p w14:paraId="221A5395" w14:textId="78B0325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TRATTAMENTO DELLA STENOSI CAROTIDEA. PROCEDURA DI TROMBOENDOARTERIECTOMIA CAROTIDEA VERSUS STENTING CAROTIDEO CON STENT A MICROMESH A DOPPIO STRATO.</w:t>
            </w:r>
          </w:p>
          <w:p w14:paraId="4E0E5022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0536FF" w14:textId="77777777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16251A78" w14:textId="4E1BCA80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SERRA      RAFFAELE</w:t>
            </w:r>
          </w:p>
        </w:tc>
        <w:tc>
          <w:tcPr>
            <w:tcW w:w="1559" w:type="dxa"/>
          </w:tcPr>
          <w:p w14:paraId="28753993" w14:textId="1A8821C1" w:rsidR="00877E83" w:rsidRPr="00E642D7" w:rsidRDefault="00877E83" w:rsidP="00877E83">
            <w:pPr>
              <w:rPr>
                <w:rFonts w:ascii="Cambria" w:hAnsi="Cambria" w:cs="Cambria"/>
                <w:sz w:val="20"/>
                <w:szCs w:val="20"/>
              </w:rPr>
            </w:pPr>
            <w:r w:rsidRPr="00E642D7">
              <w:rPr>
                <w:rFonts w:ascii="Cambria" w:hAnsi="Cambria" w:cs="Cambria"/>
                <w:sz w:val="20"/>
                <w:szCs w:val="20"/>
              </w:rPr>
              <w:t>Prof. Domenico Laganà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6F43"/>
    <w:rsid w:val="00016E3D"/>
    <w:rsid w:val="00020D46"/>
    <w:rsid w:val="00027485"/>
    <w:rsid w:val="00051D76"/>
    <w:rsid w:val="00053660"/>
    <w:rsid w:val="000606D7"/>
    <w:rsid w:val="00061182"/>
    <w:rsid w:val="0009470E"/>
    <w:rsid w:val="0009734D"/>
    <w:rsid w:val="000C7F37"/>
    <w:rsid w:val="000D34F6"/>
    <w:rsid w:val="000E45BC"/>
    <w:rsid w:val="000F7533"/>
    <w:rsid w:val="00160464"/>
    <w:rsid w:val="001677A8"/>
    <w:rsid w:val="00176E44"/>
    <w:rsid w:val="001B6732"/>
    <w:rsid w:val="001D0D92"/>
    <w:rsid w:val="001D402E"/>
    <w:rsid w:val="001E3087"/>
    <w:rsid w:val="001F4F62"/>
    <w:rsid w:val="002051A5"/>
    <w:rsid w:val="002207BD"/>
    <w:rsid w:val="002265F4"/>
    <w:rsid w:val="0023797F"/>
    <w:rsid w:val="00253B48"/>
    <w:rsid w:val="00273B76"/>
    <w:rsid w:val="00293908"/>
    <w:rsid w:val="002D6C09"/>
    <w:rsid w:val="00317390"/>
    <w:rsid w:val="00317F4E"/>
    <w:rsid w:val="00397454"/>
    <w:rsid w:val="003D1E90"/>
    <w:rsid w:val="003D28DD"/>
    <w:rsid w:val="003F232C"/>
    <w:rsid w:val="00457103"/>
    <w:rsid w:val="00471895"/>
    <w:rsid w:val="00483A14"/>
    <w:rsid w:val="004873E8"/>
    <w:rsid w:val="004B28E8"/>
    <w:rsid w:val="004D767A"/>
    <w:rsid w:val="004F7733"/>
    <w:rsid w:val="0053218D"/>
    <w:rsid w:val="00546FF5"/>
    <w:rsid w:val="005554EC"/>
    <w:rsid w:val="00593176"/>
    <w:rsid w:val="005A4046"/>
    <w:rsid w:val="005C76A2"/>
    <w:rsid w:val="005E5C45"/>
    <w:rsid w:val="006101D8"/>
    <w:rsid w:val="006158E4"/>
    <w:rsid w:val="006165B6"/>
    <w:rsid w:val="00627314"/>
    <w:rsid w:val="00657614"/>
    <w:rsid w:val="006B2078"/>
    <w:rsid w:val="00703944"/>
    <w:rsid w:val="00713D2E"/>
    <w:rsid w:val="0072678E"/>
    <w:rsid w:val="00737401"/>
    <w:rsid w:val="007374F3"/>
    <w:rsid w:val="0074606A"/>
    <w:rsid w:val="00746936"/>
    <w:rsid w:val="0077093C"/>
    <w:rsid w:val="007C0A2A"/>
    <w:rsid w:val="007C4538"/>
    <w:rsid w:val="007C7BDE"/>
    <w:rsid w:val="00827D05"/>
    <w:rsid w:val="00834714"/>
    <w:rsid w:val="00835CEA"/>
    <w:rsid w:val="008753C2"/>
    <w:rsid w:val="00877E83"/>
    <w:rsid w:val="00881987"/>
    <w:rsid w:val="00895140"/>
    <w:rsid w:val="008A2234"/>
    <w:rsid w:val="008C17AB"/>
    <w:rsid w:val="0090181E"/>
    <w:rsid w:val="00901CDB"/>
    <w:rsid w:val="009E1FBF"/>
    <w:rsid w:val="009E750F"/>
    <w:rsid w:val="009F03EC"/>
    <w:rsid w:val="009F1D56"/>
    <w:rsid w:val="00A0060C"/>
    <w:rsid w:val="00A1409F"/>
    <w:rsid w:val="00A7218E"/>
    <w:rsid w:val="00A74FC3"/>
    <w:rsid w:val="00A7544D"/>
    <w:rsid w:val="00A94DD4"/>
    <w:rsid w:val="00AB2720"/>
    <w:rsid w:val="00AC3562"/>
    <w:rsid w:val="00B329E3"/>
    <w:rsid w:val="00B40BFB"/>
    <w:rsid w:val="00B44EE9"/>
    <w:rsid w:val="00B819B9"/>
    <w:rsid w:val="00B97D48"/>
    <w:rsid w:val="00BA2579"/>
    <w:rsid w:val="00BC43EE"/>
    <w:rsid w:val="00BE79F2"/>
    <w:rsid w:val="00BF2C8C"/>
    <w:rsid w:val="00BF458F"/>
    <w:rsid w:val="00BF7748"/>
    <w:rsid w:val="00BF7CB1"/>
    <w:rsid w:val="00C5598E"/>
    <w:rsid w:val="00C63AD8"/>
    <w:rsid w:val="00C67E40"/>
    <w:rsid w:val="00C72BC1"/>
    <w:rsid w:val="00C81308"/>
    <w:rsid w:val="00CF1961"/>
    <w:rsid w:val="00D049CD"/>
    <w:rsid w:val="00D17D1E"/>
    <w:rsid w:val="00D86DAB"/>
    <w:rsid w:val="00D90E50"/>
    <w:rsid w:val="00DA3A3F"/>
    <w:rsid w:val="00DB2E4F"/>
    <w:rsid w:val="00DC1D91"/>
    <w:rsid w:val="00DF6444"/>
    <w:rsid w:val="00E37393"/>
    <w:rsid w:val="00E404A5"/>
    <w:rsid w:val="00E42FDC"/>
    <w:rsid w:val="00E5639A"/>
    <w:rsid w:val="00E5707E"/>
    <w:rsid w:val="00E642D7"/>
    <w:rsid w:val="00E97948"/>
    <w:rsid w:val="00EA2B11"/>
    <w:rsid w:val="00EA495B"/>
    <w:rsid w:val="00EA5627"/>
    <w:rsid w:val="00EA7AC7"/>
    <w:rsid w:val="00EB5E8D"/>
    <w:rsid w:val="00EF1444"/>
    <w:rsid w:val="00F0181C"/>
    <w:rsid w:val="00F039EC"/>
    <w:rsid w:val="00F04231"/>
    <w:rsid w:val="00F376D0"/>
    <w:rsid w:val="00F51DB2"/>
    <w:rsid w:val="00F77F16"/>
    <w:rsid w:val="00F90404"/>
    <w:rsid w:val="00FA2294"/>
    <w:rsid w:val="00FB4528"/>
    <w:rsid w:val="00FB7D2D"/>
    <w:rsid w:val="00FE076D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A109C370-A6FF-4B20-A811-98462D92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144D4-C84A-4C40-9614-70E4D9439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cp:lastPrinted>2022-07-08T16:23:00Z</cp:lastPrinted>
  <dcterms:created xsi:type="dcterms:W3CDTF">2022-07-11T11:33:00Z</dcterms:created>
  <dcterms:modified xsi:type="dcterms:W3CDTF">2022-07-11T12:00:00Z</dcterms:modified>
</cp:coreProperties>
</file>