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0D2B4" w14:textId="2515D764" w:rsidR="004B28E8" w:rsidRPr="00FF29BE" w:rsidRDefault="00FF29BE" w:rsidP="00FF29BE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397454">
        <w:rPr>
          <w:b/>
          <w:sz w:val="22"/>
          <w:szCs w:val="22"/>
        </w:rPr>
        <w:t>1</w:t>
      </w:r>
      <w:r w:rsidR="00864B3E">
        <w:rPr>
          <w:b/>
          <w:sz w:val="22"/>
          <w:szCs w:val="22"/>
        </w:rPr>
        <w:t>4 giugno</w:t>
      </w:r>
      <w:r w:rsidR="0090181E">
        <w:rPr>
          <w:b/>
          <w:sz w:val="22"/>
          <w:szCs w:val="22"/>
        </w:rPr>
        <w:t xml:space="preserve"> 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 9:00</w:t>
      </w:r>
      <w:r>
        <w:rPr>
          <w:b/>
          <w:sz w:val="22"/>
          <w:szCs w:val="22"/>
        </w:rPr>
        <w:t>, Auditorium, Campus S. Venuta.</w:t>
      </w:r>
    </w:p>
    <w:p w14:paraId="0DE3FED0" w14:textId="7EB335BE" w:rsidR="00317F4E" w:rsidRDefault="00317F4E">
      <w:pPr>
        <w:ind w:hanging="2"/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1417"/>
        <w:gridCol w:w="3544"/>
        <w:gridCol w:w="1417"/>
        <w:gridCol w:w="1418"/>
      </w:tblGrid>
      <w:tr w:rsidR="00FF184A" w:rsidRPr="00FF184A" w14:paraId="7ED60B11" w14:textId="77777777" w:rsidTr="00003887">
        <w:tc>
          <w:tcPr>
            <w:tcW w:w="1277" w:type="dxa"/>
            <w:shd w:val="clear" w:color="auto" w:fill="auto"/>
          </w:tcPr>
          <w:p w14:paraId="78F39783" w14:textId="26F2F8E5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Matricola</w:t>
            </w:r>
          </w:p>
        </w:tc>
        <w:tc>
          <w:tcPr>
            <w:tcW w:w="1276" w:type="dxa"/>
            <w:shd w:val="clear" w:color="auto" w:fill="auto"/>
          </w:tcPr>
          <w:p w14:paraId="340880FD" w14:textId="0D3AE159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417" w:type="dxa"/>
            <w:shd w:val="clear" w:color="auto" w:fill="auto"/>
          </w:tcPr>
          <w:p w14:paraId="45494240" w14:textId="67299A7D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3544" w:type="dxa"/>
            <w:shd w:val="clear" w:color="auto" w:fill="auto"/>
          </w:tcPr>
          <w:p w14:paraId="267F7103" w14:textId="46AD7BA3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Titolo Tesi</w:t>
            </w:r>
          </w:p>
        </w:tc>
        <w:tc>
          <w:tcPr>
            <w:tcW w:w="1417" w:type="dxa"/>
            <w:shd w:val="clear" w:color="auto" w:fill="auto"/>
          </w:tcPr>
          <w:p w14:paraId="021F38D1" w14:textId="06029ADD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Relatore</w:t>
            </w:r>
          </w:p>
        </w:tc>
        <w:tc>
          <w:tcPr>
            <w:tcW w:w="1418" w:type="dxa"/>
          </w:tcPr>
          <w:p w14:paraId="02D34A4D" w14:textId="2FCCDE32" w:rsidR="00FF184A" w:rsidRPr="00FF184A" w:rsidRDefault="00FF184A" w:rsidP="00FF512C">
            <w:pPr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F184A">
              <w:rPr>
                <w:rFonts w:ascii="Cambria" w:hAnsi="Cambria" w:cs="Cambria"/>
                <w:b/>
                <w:bCs/>
                <w:sz w:val="22"/>
                <w:szCs w:val="22"/>
              </w:rPr>
              <w:t>Correlatore</w:t>
            </w:r>
          </w:p>
        </w:tc>
      </w:tr>
      <w:tr w:rsidR="00FF184A" w:rsidRPr="00FF184A" w14:paraId="28EB6AA2" w14:textId="3F586493" w:rsidTr="00003887">
        <w:tc>
          <w:tcPr>
            <w:tcW w:w="1277" w:type="dxa"/>
            <w:shd w:val="clear" w:color="auto" w:fill="auto"/>
          </w:tcPr>
          <w:p w14:paraId="7C80C708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207409</w:t>
            </w:r>
          </w:p>
        </w:tc>
        <w:tc>
          <w:tcPr>
            <w:tcW w:w="1276" w:type="dxa"/>
            <w:shd w:val="clear" w:color="auto" w:fill="auto"/>
          </w:tcPr>
          <w:p w14:paraId="7360690D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CAPILUPI</w:t>
            </w:r>
          </w:p>
        </w:tc>
        <w:tc>
          <w:tcPr>
            <w:tcW w:w="1417" w:type="dxa"/>
            <w:shd w:val="clear" w:color="auto" w:fill="auto"/>
          </w:tcPr>
          <w:p w14:paraId="54AB0E55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PATRIZIO</w:t>
            </w:r>
          </w:p>
        </w:tc>
        <w:tc>
          <w:tcPr>
            <w:tcW w:w="3544" w:type="dxa"/>
            <w:shd w:val="clear" w:color="auto" w:fill="auto"/>
          </w:tcPr>
          <w:p w14:paraId="4151C166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VALUTAZIONE IN REAL-LIFE DELL’EFFICACIA DI BENRALIZUMAB NELLA TERAPIA DELL’ASMA GRAVE EOSINOFILO ASSOCIATO A POLIPOSI NASALE.</w:t>
            </w:r>
          </w:p>
          <w:p w14:paraId="78753CD2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4AB2B2A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75A3D33B" w14:textId="77777777" w:rsidR="00FF184A" w:rsidRPr="00FF184A" w:rsidRDefault="00FF184A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PELAIA   GIROLAMO</w:t>
            </w:r>
          </w:p>
        </w:tc>
        <w:tc>
          <w:tcPr>
            <w:tcW w:w="1418" w:type="dxa"/>
          </w:tcPr>
          <w:p w14:paraId="3D172B20" w14:textId="2C4589CC" w:rsidR="00FF184A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Angela Sciacqua</w:t>
            </w:r>
          </w:p>
        </w:tc>
      </w:tr>
      <w:tr w:rsidR="006914C1" w:rsidRPr="00FF184A" w14:paraId="4D277512" w14:textId="3CDE4EA8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94B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200365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28240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CARIOTI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A864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FRANCESCO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E7AF" w14:textId="02C4130E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OUTCOMES REFRATTIVI E VISIVI DELLA CHERATOPLASTICA LAMELLARE ANT</w:t>
            </w:r>
            <w:r>
              <w:rPr>
                <w:rFonts w:ascii="Cambria" w:hAnsi="Cambria" w:cs="Cambria"/>
                <w:sz w:val="22"/>
                <w:szCs w:val="22"/>
              </w:rPr>
              <w:t>E</w:t>
            </w:r>
            <w:r w:rsidRPr="00FF184A">
              <w:rPr>
                <w:rFonts w:ascii="Cambria" w:hAnsi="Cambria" w:cs="Cambria"/>
                <w:sz w:val="22"/>
                <w:szCs w:val="22"/>
              </w:rPr>
              <w:t>RIORE PROFONDA DI AMPIO DIAMETRO VS DIAMETRO CONVENZIONALE.</w:t>
            </w:r>
          </w:p>
          <w:p w14:paraId="0C0FF906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1037D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7C7FC7F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GIANNACCARE GIUSEPPE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4951" w14:textId="0331C2BE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Livio Giulio Marco Franco</w:t>
            </w:r>
          </w:p>
        </w:tc>
      </w:tr>
      <w:tr w:rsidR="006914C1" w:rsidRPr="00FF184A" w14:paraId="26092A30" w14:textId="36156A70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F84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210206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C239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CERAVOLO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E3E5B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ARIANNA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157A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APPLICAZIONI TERAPEUTICHE DI EMOCOMPONENTI PER USO TRASFUSIONALE IN OFTALMOLOGIA.</w:t>
            </w:r>
          </w:p>
          <w:p w14:paraId="0433E33C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1637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1FDE1645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LIVIO GIULIO MARCO FRANCO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2580" w14:textId="2708A920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 xml:space="preserve">Prof. Giuseppe </w:t>
            </w:r>
            <w:proofErr w:type="spellStart"/>
            <w:r>
              <w:rPr>
                <w:rFonts w:ascii="Cambria" w:hAnsi="Cambria" w:cs="Cambria"/>
                <w:sz w:val="22"/>
                <w:szCs w:val="22"/>
              </w:rPr>
              <w:t>Giannaccare</w:t>
            </w:r>
            <w:proofErr w:type="spellEnd"/>
          </w:p>
        </w:tc>
      </w:tr>
      <w:tr w:rsidR="006914C1" w:rsidRPr="00FF184A" w14:paraId="3A79967D" w14:textId="37287F09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4B811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121345</w:t>
            </w:r>
          </w:p>
          <w:p w14:paraId="26387A21" w14:textId="5D198D3F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FC2F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CHIMENTO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79C1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ALESSIA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C36B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RUOLO DELLE DIMENSIONI DEL MASSICCIO FACCIALE NELL’INSORGENZA DELLA RINOSINUSITE CRONICA NELL’ADULTO: UNO STUDIO CLINICO ED ANATOMICO QUANTITATIVO MEDIANTE TOMOGRAFIA COMPUTERIZZATA TRIDIMENSIONALE.</w:t>
            </w:r>
          </w:p>
          <w:p w14:paraId="18D8C5B4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5382C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61E8C926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SABATINI UMBERTO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4686" w14:textId="3E90584C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 xml:space="preserve">Prof. Giorgio </w:t>
            </w:r>
            <w:proofErr w:type="spellStart"/>
            <w:r>
              <w:rPr>
                <w:rFonts w:ascii="Cambria" w:hAnsi="Cambria" w:cs="Cambria"/>
                <w:sz w:val="22"/>
                <w:szCs w:val="22"/>
              </w:rPr>
              <w:t>Volpentesta</w:t>
            </w:r>
            <w:proofErr w:type="spellEnd"/>
          </w:p>
        </w:tc>
      </w:tr>
      <w:tr w:rsidR="006914C1" w:rsidRPr="00FF184A" w14:paraId="207B364A" w14:textId="7E045CBD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ECE37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121351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9C20F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CIMINO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AE7D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ALFREDO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C0C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TRATTAMENTO A LUNGO TERMINE NELLA SCHIZOFRENIA CON SGA-LAI.</w:t>
            </w:r>
          </w:p>
          <w:p w14:paraId="45DFBA07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796F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                       DE FAZIO PASQUALE</w:t>
            </w:r>
          </w:p>
          <w:p w14:paraId="4E6F5776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CB9B" w14:textId="2FD02B8C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 xml:space="preserve">Prof. </w:t>
            </w:r>
            <w:proofErr w:type="spellStart"/>
            <w:r>
              <w:rPr>
                <w:rFonts w:ascii="Cambria" w:hAnsi="Cambria" w:cs="Cambria"/>
                <w:sz w:val="22"/>
                <w:szCs w:val="22"/>
              </w:rPr>
              <w:t>ssa</w:t>
            </w:r>
            <w:proofErr w:type="spellEnd"/>
            <w:r>
              <w:rPr>
                <w:rFonts w:ascii="Cambria" w:hAnsi="Cambria" w:cs="Cambria"/>
                <w:sz w:val="22"/>
                <w:szCs w:val="22"/>
              </w:rPr>
              <w:t xml:space="preserve"> Angela Sciacqua</w:t>
            </w:r>
          </w:p>
        </w:tc>
      </w:tr>
      <w:tr w:rsidR="006914C1" w:rsidRPr="00FF184A" w14:paraId="59D1374E" w14:textId="10664A48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E2F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120625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BF7A5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 xml:space="preserve">DE FIORES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84D95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ROBERTA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2265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EFFETTI DI SACUBITRIL- VALSARTAN SULLA FUNZIONE VASCOLARE IN PAZIENTI AFFETTI DA SCOMPENSO CARDIACO CRONICO.</w:t>
            </w:r>
          </w:p>
          <w:p w14:paraId="44E571A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  <w:p w14:paraId="3146024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1A21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PROF.SSA</w:t>
            </w:r>
          </w:p>
          <w:p w14:paraId="364395A9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SCIACQUA   ANGELA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610E" w14:textId="4A2BD66F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 xml:space="preserve">Prof. Girolamo </w:t>
            </w:r>
            <w:proofErr w:type="spellStart"/>
            <w:r>
              <w:rPr>
                <w:rFonts w:ascii="Cambria" w:hAnsi="Cambria" w:cs="Cambria"/>
                <w:sz w:val="22"/>
                <w:szCs w:val="22"/>
              </w:rPr>
              <w:t>Pelaia</w:t>
            </w:r>
            <w:proofErr w:type="spellEnd"/>
          </w:p>
        </w:tc>
      </w:tr>
      <w:tr w:rsidR="006914C1" w:rsidRPr="00FF184A" w14:paraId="13B5A51D" w14:textId="0A643912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C17F" w14:textId="168A15AD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117591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3FE3A" w14:textId="4E4E3C44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DE LUCA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CFC9" w14:textId="08174460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ANTONIO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D080" w14:textId="77777777" w:rsidR="006914C1" w:rsidRPr="00FF184A" w:rsidRDefault="006914C1" w:rsidP="00211763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INFUSIONE ENDOVENOSA DI AMINOACIDI COME PROTEZIONE RENALE IN CARDIOCHIRURGIA: TRIAL RANDOMIZZATO CONTROLLATO IN CIECO VS PLACEBO.</w:t>
            </w:r>
          </w:p>
          <w:p w14:paraId="1A0C2E42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D78AC" w14:textId="77777777" w:rsidR="006914C1" w:rsidRPr="00FF184A" w:rsidRDefault="006914C1" w:rsidP="00211763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60576474" w14:textId="319B418A" w:rsidR="006914C1" w:rsidRPr="00FF184A" w:rsidRDefault="006914C1" w:rsidP="00211763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LONGHINI FEDERICO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18FE" w14:textId="0ECE367F" w:rsidR="006914C1" w:rsidRPr="00FF184A" w:rsidRDefault="006914C1" w:rsidP="00211763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Daniele Caracciolo</w:t>
            </w:r>
          </w:p>
        </w:tc>
      </w:tr>
      <w:tr w:rsidR="006914C1" w:rsidRPr="00FF184A" w14:paraId="52E52FA4" w14:textId="66419D9D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2230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209084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D6EB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DE MARCO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562B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SAMUELE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F9AD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INQUADRAMENTO DIAGNOSTICO TERAPEUTICO DELLE SINDROMI LINFOPROLIFERATIVE CRONICHE ATIPICHE: LA NOSTRA ESPERIENZA.</w:t>
            </w:r>
          </w:p>
          <w:p w14:paraId="2084278A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8F29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lastRenderedPageBreak/>
              <w:t>PROF.</w:t>
            </w:r>
          </w:p>
          <w:p w14:paraId="1C99C9F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CARACCIOLO DANIELE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8BF7" w14:textId="180D5545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Prof.ssa Angela Sciacqua</w:t>
            </w:r>
          </w:p>
        </w:tc>
      </w:tr>
      <w:tr w:rsidR="006914C1" w:rsidRPr="00FF184A" w14:paraId="2740CBDF" w14:textId="402E6D34" w:rsidTr="0000388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4B13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121234</w:t>
            </w:r>
          </w:p>
          <w:p w14:paraId="13FEE58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4CC7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PERONE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634E1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VINCENZO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5342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VALUTAZIONE CLINICA E FUNZIONALE ‘’REAL-LIFE’’ DELLA TRIPLICE TERAPIA INALATORIA FLUTICASONE FUROATO/UMECLIDINIO/VILANTEROLO NEL TRATTAMENTO DELLA BPCO.</w:t>
            </w:r>
          </w:p>
          <w:p w14:paraId="3511FBAB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  <w:p w14:paraId="0DF0B028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AA9F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2C788987" w14:textId="77777777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FF184A">
              <w:rPr>
                <w:rFonts w:ascii="Cambria" w:hAnsi="Cambria" w:cs="Cambria"/>
                <w:sz w:val="22"/>
                <w:szCs w:val="22"/>
              </w:rPr>
              <w:t>PELAIA GIROLAMO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4213" w14:textId="528CF535" w:rsidR="006914C1" w:rsidRPr="00FF184A" w:rsidRDefault="006914C1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Agostino Gnasso</w:t>
            </w:r>
          </w:p>
        </w:tc>
      </w:tr>
    </w:tbl>
    <w:p w14:paraId="7A221071" w14:textId="51F4DF1C" w:rsidR="004B28E8" w:rsidRDefault="00156CEC" w:rsidP="00FF29BE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3887"/>
    <w:rsid w:val="00016E3D"/>
    <w:rsid w:val="00027485"/>
    <w:rsid w:val="00051D76"/>
    <w:rsid w:val="000606D7"/>
    <w:rsid w:val="0009470E"/>
    <w:rsid w:val="0009734D"/>
    <w:rsid w:val="000E45BC"/>
    <w:rsid w:val="000F7533"/>
    <w:rsid w:val="00130464"/>
    <w:rsid w:val="00156CEC"/>
    <w:rsid w:val="001677A8"/>
    <w:rsid w:val="00176E44"/>
    <w:rsid w:val="001B6732"/>
    <w:rsid w:val="001D402E"/>
    <w:rsid w:val="001E3087"/>
    <w:rsid w:val="001F4F62"/>
    <w:rsid w:val="00211763"/>
    <w:rsid w:val="002207BD"/>
    <w:rsid w:val="002D6C09"/>
    <w:rsid w:val="00317F4E"/>
    <w:rsid w:val="0032011A"/>
    <w:rsid w:val="00397454"/>
    <w:rsid w:val="003A38CA"/>
    <w:rsid w:val="003D1E90"/>
    <w:rsid w:val="003D28DD"/>
    <w:rsid w:val="003F232C"/>
    <w:rsid w:val="00433A86"/>
    <w:rsid w:val="00457103"/>
    <w:rsid w:val="00483A14"/>
    <w:rsid w:val="00483EDD"/>
    <w:rsid w:val="004873E8"/>
    <w:rsid w:val="004B28E8"/>
    <w:rsid w:val="004D767A"/>
    <w:rsid w:val="004F5D4B"/>
    <w:rsid w:val="004F7733"/>
    <w:rsid w:val="0053218D"/>
    <w:rsid w:val="00546FF5"/>
    <w:rsid w:val="005554EC"/>
    <w:rsid w:val="00593176"/>
    <w:rsid w:val="005A4046"/>
    <w:rsid w:val="005B0192"/>
    <w:rsid w:val="005C76A2"/>
    <w:rsid w:val="006165B6"/>
    <w:rsid w:val="00657614"/>
    <w:rsid w:val="006914C1"/>
    <w:rsid w:val="006F2337"/>
    <w:rsid w:val="00703944"/>
    <w:rsid w:val="00737401"/>
    <w:rsid w:val="007374F3"/>
    <w:rsid w:val="00746936"/>
    <w:rsid w:val="0077093C"/>
    <w:rsid w:val="00774CA9"/>
    <w:rsid w:val="00780DC9"/>
    <w:rsid w:val="007C0A2A"/>
    <w:rsid w:val="007C229F"/>
    <w:rsid w:val="007C7BDE"/>
    <w:rsid w:val="00834714"/>
    <w:rsid w:val="00835CEA"/>
    <w:rsid w:val="00864B3E"/>
    <w:rsid w:val="008963E5"/>
    <w:rsid w:val="008A2234"/>
    <w:rsid w:val="008D74B9"/>
    <w:rsid w:val="0090181E"/>
    <w:rsid w:val="00901CDB"/>
    <w:rsid w:val="00916AB3"/>
    <w:rsid w:val="00927ADE"/>
    <w:rsid w:val="009318AC"/>
    <w:rsid w:val="009E1FBF"/>
    <w:rsid w:val="009E750F"/>
    <w:rsid w:val="009F03EC"/>
    <w:rsid w:val="009F1D56"/>
    <w:rsid w:val="00A0060C"/>
    <w:rsid w:val="00A061B8"/>
    <w:rsid w:val="00A1409F"/>
    <w:rsid w:val="00A7544D"/>
    <w:rsid w:val="00A94DD4"/>
    <w:rsid w:val="00AD410B"/>
    <w:rsid w:val="00B819B9"/>
    <w:rsid w:val="00BC43EE"/>
    <w:rsid w:val="00BF2C8C"/>
    <w:rsid w:val="00BF458F"/>
    <w:rsid w:val="00BF7748"/>
    <w:rsid w:val="00C72BC1"/>
    <w:rsid w:val="00CE430F"/>
    <w:rsid w:val="00CF1961"/>
    <w:rsid w:val="00D049CD"/>
    <w:rsid w:val="00D90E50"/>
    <w:rsid w:val="00DA3A3F"/>
    <w:rsid w:val="00DB2E4F"/>
    <w:rsid w:val="00DC1D91"/>
    <w:rsid w:val="00DF6444"/>
    <w:rsid w:val="00E20876"/>
    <w:rsid w:val="00E42FDC"/>
    <w:rsid w:val="00E5639A"/>
    <w:rsid w:val="00E5707E"/>
    <w:rsid w:val="00E73A0B"/>
    <w:rsid w:val="00E97948"/>
    <w:rsid w:val="00EA2B11"/>
    <w:rsid w:val="00EE6E9D"/>
    <w:rsid w:val="00EF1444"/>
    <w:rsid w:val="00F039EC"/>
    <w:rsid w:val="00F90404"/>
    <w:rsid w:val="00FF184A"/>
    <w:rsid w:val="00FF1E23"/>
    <w:rsid w:val="00FF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A0CD612F-9278-44FD-A344-2573CC7F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AB2AC-0729-43B1-8055-3479808C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14</cp:revision>
  <cp:lastPrinted>2022-06-13T07:36:00Z</cp:lastPrinted>
  <dcterms:created xsi:type="dcterms:W3CDTF">2022-06-06T10:09:00Z</dcterms:created>
  <dcterms:modified xsi:type="dcterms:W3CDTF">2022-06-13T12:40:00Z</dcterms:modified>
</cp:coreProperties>
</file>