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1C577" w14:textId="265AB182" w:rsidR="00317F4E" w:rsidRDefault="00835CEA" w:rsidP="00F45250">
      <w:pPr>
        <w:pBdr>
          <w:top w:val="nil"/>
          <w:left w:val="nil"/>
          <w:bottom w:val="nil"/>
          <w:right w:val="nil"/>
          <w:between w:val="nil"/>
        </w:pBdr>
        <w:ind w:firstLine="0"/>
      </w:pPr>
      <w:r>
        <w:rPr>
          <w:b/>
          <w:color w:val="000000"/>
          <w:sz w:val="22"/>
          <w:szCs w:val="22"/>
        </w:rPr>
        <w:t xml:space="preserve">Esame finale di Laurea in </w:t>
      </w:r>
      <w:r>
        <w:rPr>
          <w:b/>
          <w:sz w:val="22"/>
          <w:szCs w:val="22"/>
        </w:rPr>
        <w:t xml:space="preserve">Medicina e Chirurgia, </w:t>
      </w:r>
      <w:r w:rsidR="00397454">
        <w:rPr>
          <w:b/>
          <w:sz w:val="22"/>
          <w:szCs w:val="22"/>
        </w:rPr>
        <w:t>15</w:t>
      </w:r>
      <w:r w:rsidR="0090181E">
        <w:rPr>
          <w:b/>
          <w:sz w:val="22"/>
          <w:szCs w:val="22"/>
        </w:rPr>
        <w:t xml:space="preserve"> marzo 202</w:t>
      </w:r>
      <w:r w:rsidR="00397454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 ore </w:t>
      </w:r>
      <w:r w:rsidR="005750D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>:00</w:t>
      </w:r>
      <w:r w:rsidR="00F45250">
        <w:rPr>
          <w:b/>
          <w:sz w:val="22"/>
          <w:szCs w:val="22"/>
        </w:rPr>
        <w:t>, Auditorium: elenco ammessi.</w:t>
      </w: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134"/>
        <w:gridCol w:w="3119"/>
        <w:gridCol w:w="1559"/>
        <w:gridCol w:w="1559"/>
      </w:tblGrid>
      <w:tr w:rsidR="00317F4E" w:rsidRPr="00317F4E" w14:paraId="1410984C" w14:textId="134AC50F" w:rsidTr="00F15060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134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119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38463D" w:rsidRPr="005B16A0" w14:paraId="681A8F56" w14:textId="77777777" w:rsidTr="00F15060">
        <w:tc>
          <w:tcPr>
            <w:tcW w:w="1135" w:type="dxa"/>
          </w:tcPr>
          <w:p w14:paraId="7E1E3675" w14:textId="77777777" w:rsidR="0038463D" w:rsidRPr="005B16A0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119691</w:t>
            </w:r>
          </w:p>
        </w:tc>
        <w:tc>
          <w:tcPr>
            <w:tcW w:w="1304" w:type="dxa"/>
          </w:tcPr>
          <w:p w14:paraId="681C1BD7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ALBERTINI</w:t>
            </w:r>
          </w:p>
        </w:tc>
        <w:tc>
          <w:tcPr>
            <w:tcW w:w="1134" w:type="dxa"/>
          </w:tcPr>
          <w:p w14:paraId="1964F255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LUDOVICA</w:t>
            </w:r>
          </w:p>
        </w:tc>
        <w:tc>
          <w:tcPr>
            <w:tcW w:w="3119" w:type="dxa"/>
          </w:tcPr>
          <w:p w14:paraId="50B15795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E DETERMINANTI DELLA ‘’ VACCINE HESITANCY’’ NEL PROGRAMMA DI IMMUNIZZAZIONE ANTI SARS-COV-2. RISULTATI DI UNA SURVEY NELLA REGIONE CALABRIA.</w:t>
            </w:r>
          </w:p>
          <w:p w14:paraId="3E79CB84" w14:textId="77777777" w:rsidR="0038463D" w:rsidRPr="005B16A0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815F5E" w14:textId="03438792" w:rsidR="0038463D" w:rsidRDefault="001D12EB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    BIANCO               AIDA</w:t>
            </w:r>
          </w:p>
        </w:tc>
        <w:tc>
          <w:tcPr>
            <w:tcW w:w="1559" w:type="dxa"/>
          </w:tcPr>
          <w:p w14:paraId="3B347FE0" w14:textId="287367C7" w:rsidR="0038463D" w:rsidRPr="005B16A0" w:rsidRDefault="00F005E2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Gallelli</w:t>
            </w:r>
            <w:r w:rsidR="006C0F3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Luca</w:t>
            </w:r>
          </w:p>
        </w:tc>
      </w:tr>
      <w:tr w:rsidR="0038463D" w:rsidRPr="005B16A0" w14:paraId="12491746" w14:textId="77777777" w:rsidTr="00F15060">
        <w:tc>
          <w:tcPr>
            <w:tcW w:w="1135" w:type="dxa"/>
          </w:tcPr>
          <w:p w14:paraId="18358A10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117998</w:t>
            </w:r>
          </w:p>
        </w:tc>
        <w:tc>
          <w:tcPr>
            <w:tcW w:w="1304" w:type="dxa"/>
          </w:tcPr>
          <w:p w14:paraId="58FE3E82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CAPPARELLI</w:t>
            </w:r>
          </w:p>
        </w:tc>
        <w:tc>
          <w:tcPr>
            <w:tcW w:w="1134" w:type="dxa"/>
          </w:tcPr>
          <w:p w14:paraId="2CB0F1FF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DANIELE</w:t>
            </w:r>
          </w:p>
        </w:tc>
        <w:tc>
          <w:tcPr>
            <w:tcW w:w="3119" w:type="dxa"/>
          </w:tcPr>
          <w:p w14:paraId="1B408547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MISURAZIONE MEDIANTE CARDIO-TC DEL ‘’CALCIUM SCORE INDEX’’ E RISCHIO CARDIO-VASCOLARE: NOSTRA ESPERIENZA.</w:t>
            </w:r>
          </w:p>
          <w:p w14:paraId="1545ACC4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2D01A8FB" w14:textId="77777777" w:rsidR="0038463D" w:rsidRDefault="0038463D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CF7C747" w14:textId="77777777" w:rsidR="001D12EB" w:rsidRDefault="001D12EB" w:rsidP="001D12E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33BC6D7E" w14:textId="28A4DA18" w:rsidR="0038463D" w:rsidRDefault="001D12EB" w:rsidP="001D12E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LAGANA’ DOMENICO</w:t>
            </w:r>
          </w:p>
        </w:tc>
        <w:tc>
          <w:tcPr>
            <w:tcW w:w="1559" w:type="dxa"/>
          </w:tcPr>
          <w:p w14:paraId="35B8EC2C" w14:textId="15C32D83" w:rsidR="0038463D" w:rsidRDefault="00F005E2" w:rsidP="00F005E2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Cascini</w:t>
            </w:r>
            <w:r w:rsidR="006C0F3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Giuseppe Lucio</w:t>
            </w:r>
          </w:p>
        </w:tc>
      </w:tr>
      <w:tr w:rsidR="00F15060" w:rsidRPr="005B16A0" w14:paraId="61E0115B" w14:textId="77777777" w:rsidTr="00F15060">
        <w:tc>
          <w:tcPr>
            <w:tcW w:w="1135" w:type="dxa"/>
          </w:tcPr>
          <w:p w14:paraId="69AAA94D" w14:textId="040CB2D5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209092</w:t>
            </w:r>
          </w:p>
        </w:tc>
        <w:tc>
          <w:tcPr>
            <w:tcW w:w="1304" w:type="dxa"/>
          </w:tcPr>
          <w:p w14:paraId="532DD8FF" w14:textId="7635457B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FRAGOMENE </w:t>
            </w:r>
          </w:p>
        </w:tc>
        <w:tc>
          <w:tcPr>
            <w:tcW w:w="1134" w:type="dxa"/>
          </w:tcPr>
          <w:p w14:paraId="20EA894D" w14:textId="74B7710C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JACOPO</w:t>
            </w:r>
          </w:p>
        </w:tc>
        <w:tc>
          <w:tcPr>
            <w:tcW w:w="3119" w:type="dxa"/>
          </w:tcPr>
          <w:p w14:paraId="3C78D2D2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FDG E FLUTEMETAMOL RM-PET IN PAZIENTI CON DETERIORAMENTI COGNITIVI LIEVI.</w:t>
            </w:r>
          </w:p>
          <w:p w14:paraId="60A22091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3C86B4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46C85376" w14:textId="670854A5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CASCINI    GIUSEPPE  LUCIO</w:t>
            </w:r>
          </w:p>
        </w:tc>
        <w:tc>
          <w:tcPr>
            <w:tcW w:w="1559" w:type="dxa"/>
          </w:tcPr>
          <w:p w14:paraId="0E36A837" w14:textId="45A4330F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Laganà Domenico</w:t>
            </w:r>
          </w:p>
        </w:tc>
      </w:tr>
      <w:tr w:rsidR="00F15060" w:rsidRPr="005B16A0" w14:paraId="11BDB445" w14:textId="77777777" w:rsidTr="00F15060">
        <w:tc>
          <w:tcPr>
            <w:tcW w:w="1135" w:type="dxa"/>
          </w:tcPr>
          <w:p w14:paraId="3C228152" w14:textId="31A26E2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209562</w:t>
            </w:r>
          </w:p>
        </w:tc>
        <w:tc>
          <w:tcPr>
            <w:tcW w:w="1304" w:type="dxa"/>
          </w:tcPr>
          <w:p w14:paraId="12C80A12" w14:textId="3F689DF8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GIACALONE</w:t>
            </w:r>
          </w:p>
        </w:tc>
        <w:tc>
          <w:tcPr>
            <w:tcW w:w="1134" w:type="dxa"/>
          </w:tcPr>
          <w:p w14:paraId="1F3721DE" w14:textId="2B80F7BB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3119" w:type="dxa"/>
          </w:tcPr>
          <w:p w14:paraId="0DAC8319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LIVELLI DI CATEPSINA-K E RISCHIO CARDIOVASCOLARE NEL PAZIENTE UREMICO.</w:t>
            </w:r>
          </w:p>
          <w:p w14:paraId="211B0682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8461AC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24D5804C" w14:textId="06A3D02D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COPPOLINO  GIUSEPPE</w:t>
            </w:r>
          </w:p>
        </w:tc>
        <w:tc>
          <w:tcPr>
            <w:tcW w:w="1559" w:type="dxa"/>
          </w:tcPr>
          <w:p w14:paraId="2DA799A2" w14:textId="5A8C121C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Andreucci Michele </w:t>
            </w:r>
          </w:p>
        </w:tc>
      </w:tr>
      <w:tr w:rsidR="00F15060" w:rsidRPr="005B16A0" w14:paraId="5B4E2126" w14:textId="77777777" w:rsidTr="00F15060">
        <w:tc>
          <w:tcPr>
            <w:tcW w:w="1135" w:type="dxa"/>
          </w:tcPr>
          <w:p w14:paraId="5C5178D5" w14:textId="227F981A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113350</w:t>
            </w:r>
          </w:p>
        </w:tc>
        <w:tc>
          <w:tcPr>
            <w:tcW w:w="1304" w:type="dxa"/>
          </w:tcPr>
          <w:p w14:paraId="3C95762C" w14:textId="13FAE574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IAQUINTA</w:t>
            </w:r>
          </w:p>
        </w:tc>
        <w:tc>
          <w:tcPr>
            <w:tcW w:w="1134" w:type="dxa"/>
          </w:tcPr>
          <w:p w14:paraId="4CE33F6A" w14:textId="1B415BF9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CATERINA</w:t>
            </w:r>
          </w:p>
        </w:tc>
        <w:tc>
          <w:tcPr>
            <w:tcW w:w="3119" w:type="dxa"/>
          </w:tcPr>
          <w:p w14:paraId="35722837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ALTI FLUSSI UMIDIFICATI VS. 0SSIGENOTERAPIA CONVENZIONALE IN CORSO DI BRONCOSCOPIA FLESSIBILE PER LAVAGGIO BRONCOALVEOLARE: STUDIO RANDOMIZZATO CONTROLLATO.</w:t>
            </w:r>
          </w:p>
          <w:p w14:paraId="45049FA6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6F902E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5D6D6A7C" w14:textId="60FB240D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LONGHINI FEDERICO</w:t>
            </w:r>
          </w:p>
        </w:tc>
        <w:tc>
          <w:tcPr>
            <w:tcW w:w="1559" w:type="dxa"/>
          </w:tcPr>
          <w:p w14:paraId="499B0651" w14:textId="7E5EE7B4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Gnasso Agostino</w:t>
            </w:r>
          </w:p>
        </w:tc>
      </w:tr>
      <w:tr w:rsidR="00F15060" w:rsidRPr="005B16A0" w14:paraId="000F8AD8" w14:textId="77777777" w:rsidTr="00F15060">
        <w:tc>
          <w:tcPr>
            <w:tcW w:w="1135" w:type="dxa"/>
          </w:tcPr>
          <w:p w14:paraId="3904EAE0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209384</w:t>
            </w:r>
          </w:p>
          <w:p w14:paraId="04760249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3E426CD5" w14:textId="0CB360DB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MAISTO</w:t>
            </w:r>
          </w:p>
        </w:tc>
        <w:tc>
          <w:tcPr>
            <w:tcW w:w="1134" w:type="dxa"/>
          </w:tcPr>
          <w:p w14:paraId="15560EB3" w14:textId="58975DFD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ELISA</w:t>
            </w:r>
          </w:p>
        </w:tc>
        <w:tc>
          <w:tcPr>
            <w:tcW w:w="3119" w:type="dxa"/>
          </w:tcPr>
          <w:p w14:paraId="41FDA819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ERUZIONI ECZEMATOSE IN PAZIENTI AFFETTI DA PSORIASI TRATTATI CON FARMACI BIOLOGICI ANTI IL-17.</w:t>
            </w:r>
          </w:p>
          <w:p w14:paraId="217E9FBA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C47BF73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1C26CFA" w14:textId="278865F6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PATRUNO CATALDO</w:t>
            </w:r>
          </w:p>
        </w:tc>
        <w:tc>
          <w:tcPr>
            <w:tcW w:w="1559" w:type="dxa"/>
          </w:tcPr>
          <w:p w14:paraId="6ADB7475" w14:textId="2A2BE99B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Coppolino Giuseppe </w:t>
            </w:r>
          </w:p>
        </w:tc>
      </w:tr>
      <w:tr w:rsidR="00F15060" w:rsidRPr="005B16A0" w14:paraId="3DDF3537" w14:textId="77777777" w:rsidTr="00F15060">
        <w:tc>
          <w:tcPr>
            <w:tcW w:w="1135" w:type="dxa"/>
          </w:tcPr>
          <w:p w14:paraId="720DDCFA" w14:textId="514D334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119620</w:t>
            </w:r>
          </w:p>
        </w:tc>
        <w:tc>
          <w:tcPr>
            <w:tcW w:w="1304" w:type="dxa"/>
          </w:tcPr>
          <w:p w14:paraId="18E36280" w14:textId="19B51DF6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MORANO</w:t>
            </w:r>
          </w:p>
        </w:tc>
        <w:tc>
          <w:tcPr>
            <w:tcW w:w="1134" w:type="dxa"/>
          </w:tcPr>
          <w:p w14:paraId="66468FC1" w14:textId="544B20CF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DOMENICO</w:t>
            </w:r>
          </w:p>
        </w:tc>
        <w:tc>
          <w:tcPr>
            <w:tcW w:w="3119" w:type="dxa"/>
          </w:tcPr>
          <w:p w14:paraId="6136991D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VARIABILITA’ GLICEMICA IN SOGGETTI A RISCHIO DI DIABETE.</w:t>
            </w:r>
          </w:p>
          <w:p w14:paraId="3C05D55A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C7A5D8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46D6A94C" w14:textId="3B322A5B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GNASSO   AGOSTINO</w:t>
            </w:r>
          </w:p>
        </w:tc>
        <w:tc>
          <w:tcPr>
            <w:tcW w:w="1559" w:type="dxa"/>
          </w:tcPr>
          <w:p w14:paraId="3429AD04" w14:textId="38C8E732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Gallelli Luca </w:t>
            </w:r>
          </w:p>
        </w:tc>
      </w:tr>
      <w:tr w:rsidR="00F15060" w:rsidRPr="005B16A0" w14:paraId="5800D097" w14:textId="77777777" w:rsidTr="00F15060">
        <w:tc>
          <w:tcPr>
            <w:tcW w:w="1135" w:type="dxa"/>
          </w:tcPr>
          <w:p w14:paraId="5C0FC646" w14:textId="1F4C1CBD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209115</w:t>
            </w:r>
          </w:p>
        </w:tc>
        <w:tc>
          <w:tcPr>
            <w:tcW w:w="1304" w:type="dxa"/>
          </w:tcPr>
          <w:p w14:paraId="643640B2" w14:textId="45F752CE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 xml:space="preserve">NICOLETTI </w:t>
            </w:r>
          </w:p>
        </w:tc>
        <w:tc>
          <w:tcPr>
            <w:tcW w:w="1134" w:type="dxa"/>
          </w:tcPr>
          <w:p w14:paraId="105CE1A1" w14:textId="3C308200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MARTINA</w:t>
            </w:r>
          </w:p>
        </w:tc>
        <w:tc>
          <w:tcPr>
            <w:tcW w:w="3119" w:type="dxa"/>
          </w:tcPr>
          <w:p w14:paraId="2BF819AF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MODULAZIONE INFIAMMATORIA IN CORSO DI CARDIOCHIRURGIA: STUDIO RANDOMIZZATO E CONTROLLATO.</w:t>
            </w:r>
          </w:p>
          <w:p w14:paraId="5648A5B8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F2FBB0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3C0A6194" w14:textId="07AE7059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LONGHINI FEDERICO</w:t>
            </w:r>
          </w:p>
        </w:tc>
        <w:tc>
          <w:tcPr>
            <w:tcW w:w="1559" w:type="dxa"/>
          </w:tcPr>
          <w:p w14:paraId="754E4D85" w14:textId="0B83EA6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Gnasso Agostino</w:t>
            </w:r>
          </w:p>
        </w:tc>
      </w:tr>
      <w:tr w:rsidR="00F15060" w:rsidRPr="005B16A0" w14:paraId="6C73FE59" w14:textId="77777777" w:rsidTr="00F15060">
        <w:tc>
          <w:tcPr>
            <w:tcW w:w="1135" w:type="dxa"/>
          </w:tcPr>
          <w:p w14:paraId="6DE0306E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216833</w:t>
            </w:r>
          </w:p>
          <w:p w14:paraId="4CAED456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6A14C221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PANZA</w:t>
            </w:r>
          </w:p>
        </w:tc>
        <w:tc>
          <w:tcPr>
            <w:tcW w:w="1134" w:type="dxa"/>
          </w:tcPr>
          <w:p w14:paraId="3968527E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ALBERTO</w:t>
            </w:r>
          </w:p>
        </w:tc>
        <w:tc>
          <w:tcPr>
            <w:tcW w:w="3119" w:type="dxa"/>
          </w:tcPr>
          <w:p w14:paraId="723171D4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TRATTAMENTO ANTALGICO DEI DISORDINI TEMPOROMANDIBOLARI CON ONDE D’URTO RADIALI.</w:t>
            </w:r>
          </w:p>
          <w:p w14:paraId="6DE8CBD9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B2A227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6E12B29" w14:textId="5603B4EB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  <w:tc>
          <w:tcPr>
            <w:tcW w:w="1559" w:type="dxa"/>
          </w:tcPr>
          <w:p w14:paraId="0856291D" w14:textId="18339CDF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Laganà Domenico</w:t>
            </w:r>
          </w:p>
        </w:tc>
      </w:tr>
      <w:tr w:rsidR="00F15060" w:rsidRPr="005B16A0" w14:paraId="3109F7C4" w14:textId="77777777" w:rsidTr="00F15060">
        <w:tc>
          <w:tcPr>
            <w:tcW w:w="1135" w:type="dxa"/>
          </w:tcPr>
          <w:p w14:paraId="38F17ABE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209406</w:t>
            </w:r>
          </w:p>
        </w:tc>
        <w:tc>
          <w:tcPr>
            <w:tcW w:w="1304" w:type="dxa"/>
          </w:tcPr>
          <w:p w14:paraId="22FE9FC5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RENDA</w:t>
            </w:r>
          </w:p>
        </w:tc>
        <w:tc>
          <w:tcPr>
            <w:tcW w:w="1134" w:type="dxa"/>
          </w:tcPr>
          <w:p w14:paraId="1D440CC1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ORLANDO</w:t>
            </w:r>
          </w:p>
        </w:tc>
        <w:tc>
          <w:tcPr>
            <w:tcW w:w="3119" w:type="dxa"/>
          </w:tcPr>
          <w:p w14:paraId="56AA06D4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‘’VALUTAZIONE CON ELETTROMIOGRAFIA DEL GESTO ATLETICO NEGLI SPORT CON RACCHETTA A FINI PREVENTIVI’’.</w:t>
            </w:r>
          </w:p>
          <w:p w14:paraId="53D4CE21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261202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25F49D09" w14:textId="358D9525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  <w:tc>
          <w:tcPr>
            <w:tcW w:w="1559" w:type="dxa"/>
          </w:tcPr>
          <w:p w14:paraId="0DF2A754" w14:textId="7F8A1B5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ssa Bianco Aida</w:t>
            </w:r>
          </w:p>
        </w:tc>
      </w:tr>
      <w:tr w:rsidR="00F15060" w:rsidRPr="005B16A0" w14:paraId="781F618A" w14:textId="77777777" w:rsidTr="00F15060">
        <w:tc>
          <w:tcPr>
            <w:tcW w:w="1135" w:type="dxa"/>
          </w:tcPr>
          <w:p w14:paraId="6DE13E98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112869</w:t>
            </w:r>
          </w:p>
        </w:tc>
        <w:tc>
          <w:tcPr>
            <w:tcW w:w="1304" w:type="dxa"/>
          </w:tcPr>
          <w:p w14:paraId="752B45A0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TALARICO</w:t>
            </w:r>
          </w:p>
        </w:tc>
        <w:tc>
          <w:tcPr>
            <w:tcW w:w="1134" w:type="dxa"/>
          </w:tcPr>
          <w:p w14:paraId="181B076F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SARA</w:t>
            </w:r>
          </w:p>
        </w:tc>
        <w:tc>
          <w:tcPr>
            <w:tcW w:w="3119" w:type="dxa"/>
          </w:tcPr>
          <w:p w14:paraId="5FF8EDFC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CONFRONTO DEI FATTORI DI RISCHIO DI PROGRESSIONE TRA L’INSUFFICIENZA RENALE CRONICA NATIVA E IL TRAPIANTO RENALE.</w:t>
            </w:r>
          </w:p>
          <w:p w14:paraId="6BCED361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78903396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F17EB5E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63AD41F3" w14:textId="77777777" w:rsidR="00F15060" w:rsidRPr="004C6AE2" w:rsidRDefault="00F15060" w:rsidP="00F15060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ANDREUCCI MICHELE</w:t>
            </w:r>
          </w:p>
        </w:tc>
        <w:tc>
          <w:tcPr>
            <w:tcW w:w="1559" w:type="dxa"/>
          </w:tcPr>
          <w:p w14:paraId="08C7E817" w14:textId="77777777" w:rsidR="00F15060" w:rsidRDefault="00F15060" w:rsidP="00F15060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Coppolino Giuseppe</w:t>
            </w:r>
          </w:p>
        </w:tc>
      </w:tr>
    </w:tbl>
    <w:p w14:paraId="07DDC540" w14:textId="00589D46" w:rsidR="004B28E8" w:rsidRPr="00727E0C" w:rsidRDefault="004B28E8" w:rsidP="00F4525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2"/>
          <w:szCs w:val="22"/>
        </w:rPr>
      </w:pPr>
    </w:p>
    <w:sectPr w:rsidR="004B28E8" w:rsidRPr="00727E0C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51D76"/>
    <w:rsid w:val="000606D7"/>
    <w:rsid w:val="0009470E"/>
    <w:rsid w:val="000E45BC"/>
    <w:rsid w:val="000F7533"/>
    <w:rsid w:val="001677A8"/>
    <w:rsid w:val="00176E44"/>
    <w:rsid w:val="001B6732"/>
    <w:rsid w:val="001D12EB"/>
    <w:rsid w:val="001E3087"/>
    <w:rsid w:val="001F4F62"/>
    <w:rsid w:val="00260F06"/>
    <w:rsid w:val="002D6C09"/>
    <w:rsid w:val="00317F4E"/>
    <w:rsid w:val="00320132"/>
    <w:rsid w:val="0038463D"/>
    <w:rsid w:val="00397454"/>
    <w:rsid w:val="003D2D2B"/>
    <w:rsid w:val="00483A14"/>
    <w:rsid w:val="00486653"/>
    <w:rsid w:val="004873E8"/>
    <w:rsid w:val="004A4B6D"/>
    <w:rsid w:val="004B28E8"/>
    <w:rsid w:val="0053218D"/>
    <w:rsid w:val="005554EC"/>
    <w:rsid w:val="005750DF"/>
    <w:rsid w:val="00593176"/>
    <w:rsid w:val="005B4CA2"/>
    <w:rsid w:val="006165B6"/>
    <w:rsid w:val="00657614"/>
    <w:rsid w:val="00692480"/>
    <w:rsid w:val="006C0F3F"/>
    <w:rsid w:val="006C193B"/>
    <w:rsid w:val="006D4958"/>
    <w:rsid w:val="006F3A33"/>
    <w:rsid w:val="00727E0C"/>
    <w:rsid w:val="00737401"/>
    <w:rsid w:val="0077093C"/>
    <w:rsid w:val="007C0A2A"/>
    <w:rsid w:val="00834714"/>
    <w:rsid w:val="00835CEA"/>
    <w:rsid w:val="0090181E"/>
    <w:rsid w:val="009E750F"/>
    <w:rsid w:val="00A1409F"/>
    <w:rsid w:val="00A7544D"/>
    <w:rsid w:val="00A8665E"/>
    <w:rsid w:val="00B20718"/>
    <w:rsid w:val="00B63912"/>
    <w:rsid w:val="00B95907"/>
    <w:rsid w:val="00BF2C8C"/>
    <w:rsid w:val="00BF7748"/>
    <w:rsid w:val="00D049CD"/>
    <w:rsid w:val="00D57598"/>
    <w:rsid w:val="00D90E50"/>
    <w:rsid w:val="00DC770A"/>
    <w:rsid w:val="00DF6444"/>
    <w:rsid w:val="00E00AC3"/>
    <w:rsid w:val="00E015E6"/>
    <w:rsid w:val="00E42FDC"/>
    <w:rsid w:val="00E5639A"/>
    <w:rsid w:val="00F005E2"/>
    <w:rsid w:val="00F039EC"/>
    <w:rsid w:val="00F15060"/>
    <w:rsid w:val="00F45250"/>
    <w:rsid w:val="00F90404"/>
    <w:rsid w:val="00FB4130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7301633D-46BF-422B-8177-9E83953D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9</cp:revision>
  <dcterms:created xsi:type="dcterms:W3CDTF">2022-03-08T10:46:00Z</dcterms:created>
  <dcterms:modified xsi:type="dcterms:W3CDTF">2022-03-08T13:02:00Z</dcterms:modified>
</cp:coreProperties>
</file>