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43E86" w14:textId="26A2B561" w:rsidR="007E2543" w:rsidRDefault="00CC478E" w:rsidP="00460D6F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                 </w:t>
      </w:r>
    </w:p>
    <w:p w14:paraId="632F6DEC" w14:textId="77777777" w:rsidR="007E2543" w:rsidRDefault="007E2543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5F23D3EB" w14:textId="2751BE4A" w:rsidR="00460D6F" w:rsidRDefault="00CC478E" w:rsidP="00460D6F">
      <w:pPr>
        <w:pBdr>
          <w:top w:val="nil"/>
          <w:left w:val="nil"/>
          <w:bottom w:val="nil"/>
          <w:right w:val="nil"/>
          <w:between w:val="nil"/>
        </w:pBdr>
        <w:ind w:hanging="2"/>
      </w:pPr>
      <w:r>
        <w:rPr>
          <w:b/>
          <w:color w:val="000000"/>
          <w:sz w:val="22"/>
          <w:szCs w:val="22"/>
        </w:rPr>
        <w:t xml:space="preserve"> </w:t>
      </w:r>
      <w:r w:rsidR="00460D6F">
        <w:rPr>
          <w:b/>
          <w:color w:val="000000"/>
          <w:sz w:val="22"/>
          <w:szCs w:val="22"/>
        </w:rPr>
        <w:t xml:space="preserve">Ammessi esame </w:t>
      </w:r>
      <w:r>
        <w:rPr>
          <w:b/>
          <w:color w:val="000000"/>
          <w:sz w:val="22"/>
          <w:szCs w:val="22"/>
        </w:rPr>
        <w:t xml:space="preserve">finale di Laurea in </w:t>
      </w:r>
      <w:r>
        <w:rPr>
          <w:b/>
          <w:sz w:val="22"/>
          <w:szCs w:val="22"/>
        </w:rPr>
        <w:t xml:space="preserve">Medicina e Chirurgia, 21 Ottobre </w:t>
      </w:r>
      <w:proofErr w:type="gramStart"/>
      <w:r>
        <w:rPr>
          <w:b/>
          <w:sz w:val="22"/>
          <w:szCs w:val="22"/>
        </w:rPr>
        <w:t>2020,  ore</w:t>
      </w:r>
      <w:proofErr w:type="gramEnd"/>
      <w:r>
        <w:rPr>
          <w:b/>
          <w:sz w:val="22"/>
          <w:szCs w:val="22"/>
        </w:rPr>
        <w:t xml:space="preserve"> 9:00</w:t>
      </w:r>
      <w:r w:rsidR="00F34A02">
        <w:rPr>
          <w:b/>
          <w:sz w:val="22"/>
          <w:szCs w:val="22"/>
        </w:rPr>
        <w:t>, Auditorium</w:t>
      </w:r>
      <w:r w:rsidR="00460D6F">
        <w:rPr>
          <w:b/>
          <w:sz w:val="22"/>
          <w:szCs w:val="22"/>
        </w:rPr>
        <w:t>.</w:t>
      </w:r>
      <w:r w:rsidR="00F34A02">
        <w:rPr>
          <w:b/>
          <w:sz w:val="22"/>
          <w:szCs w:val="22"/>
        </w:rPr>
        <w:t xml:space="preserve"> </w:t>
      </w:r>
    </w:p>
    <w:p w14:paraId="42274C09" w14:textId="77777777" w:rsidR="007E2543" w:rsidRDefault="007E2543">
      <w:pPr>
        <w:ind w:hanging="2"/>
      </w:pPr>
    </w:p>
    <w:tbl>
      <w:tblPr>
        <w:tblStyle w:val="a"/>
        <w:tblW w:w="9280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1695"/>
        <w:gridCol w:w="2556"/>
        <w:gridCol w:w="1803"/>
        <w:gridCol w:w="1546"/>
      </w:tblGrid>
      <w:tr w:rsidR="007E2543" w:rsidRPr="00626DFF" w14:paraId="46FA3CB2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CBE79" w14:textId="77777777" w:rsidR="007E2543" w:rsidRPr="00626DFF" w:rsidRDefault="00CC478E">
            <w:pPr>
              <w:ind w:hanging="2"/>
              <w:jc w:val="both"/>
              <w:rPr>
                <w:b/>
              </w:rPr>
            </w:pPr>
            <w:r w:rsidRPr="00626DFF">
              <w:rPr>
                <w:rFonts w:ascii="Twentieth Century" w:eastAsia="Twentieth Century" w:hAnsi="Twentieth Century" w:cs="Twentieth Century"/>
                <w:b/>
              </w:rPr>
              <w:t>COGNOME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138E" w14:textId="77777777" w:rsidR="007E2543" w:rsidRPr="00626DFF" w:rsidRDefault="00CC478E">
            <w:pPr>
              <w:ind w:hanging="2"/>
              <w:jc w:val="both"/>
              <w:rPr>
                <w:b/>
              </w:rPr>
            </w:pPr>
            <w:r w:rsidRPr="00626DFF">
              <w:rPr>
                <w:rFonts w:ascii="Twentieth Century" w:eastAsia="Twentieth Century" w:hAnsi="Twentieth Century" w:cs="Twentieth Century"/>
                <w:b/>
              </w:rPr>
              <w:t>NOME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F0222" w14:textId="77777777" w:rsidR="007E2543" w:rsidRPr="00626DFF" w:rsidRDefault="00CC478E">
            <w:pPr>
              <w:ind w:hanging="2"/>
              <w:jc w:val="both"/>
              <w:rPr>
                <w:b/>
              </w:rPr>
            </w:pPr>
            <w:r w:rsidRPr="00626DFF">
              <w:rPr>
                <w:rFonts w:ascii="Twentieth Century" w:eastAsia="Twentieth Century" w:hAnsi="Twentieth Century" w:cs="Twentieth Century"/>
                <w:b/>
              </w:rPr>
              <w:t>TITOLO DI TESI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9A22" w14:textId="77777777" w:rsidR="007E2543" w:rsidRPr="00626DFF" w:rsidRDefault="00CC478E">
            <w:pPr>
              <w:ind w:hanging="2"/>
              <w:jc w:val="both"/>
              <w:rPr>
                <w:b/>
              </w:rPr>
            </w:pPr>
            <w:r w:rsidRPr="00626DFF">
              <w:rPr>
                <w:rFonts w:ascii="Twentieth Century" w:eastAsia="Twentieth Century" w:hAnsi="Twentieth Century" w:cs="Twentieth Century"/>
                <w:b/>
              </w:rPr>
              <w:t>RELATORE</w:t>
            </w:r>
          </w:p>
        </w:tc>
        <w:tc>
          <w:tcPr>
            <w:tcW w:w="1546" w:type="dxa"/>
            <w:shd w:val="clear" w:color="auto" w:fill="FFFFFF"/>
          </w:tcPr>
          <w:p w14:paraId="01B2E4A5" w14:textId="77777777" w:rsidR="007E2543" w:rsidRPr="00626DFF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 w:rsidRPr="00626DFF">
              <w:rPr>
                <w:rFonts w:ascii="Twentieth Century" w:eastAsia="Twentieth Century" w:hAnsi="Twentieth Century" w:cs="Twentieth Century"/>
                <w:b/>
              </w:rPr>
              <w:t>CORRELATORE</w:t>
            </w:r>
          </w:p>
        </w:tc>
      </w:tr>
      <w:tr w:rsidR="007E2543" w14:paraId="06D912E0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75FB2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BAIAMONTE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EF0C8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VINCENZO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D636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OSSIGENOTERAPIA E SUPPORTI VENTILATORI NON INVASIVI IN CORSO DI FIBROBRONCOSCOPIA FESSIBILE.</w:t>
            </w:r>
          </w:p>
          <w:p w14:paraId="4AB1C03D" w14:textId="77777777" w:rsidR="007E2543" w:rsidRPr="00B6432D" w:rsidRDefault="007E2543">
            <w:pPr>
              <w:ind w:hanging="2"/>
            </w:pP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8D036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58C8583F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LONGHINI FEDERICO</w:t>
            </w:r>
          </w:p>
        </w:tc>
        <w:tc>
          <w:tcPr>
            <w:tcW w:w="1546" w:type="dxa"/>
            <w:shd w:val="clear" w:color="auto" w:fill="FFFFFF"/>
          </w:tcPr>
          <w:p w14:paraId="18EE3E4F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B6432D">
              <w:rPr>
                <w:rFonts w:ascii="Twentieth Century" w:eastAsia="Twentieth Century" w:hAnsi="Twentieth Century" w:cs="Twentieth Century"/>
              </w:rPr>
              <w:t>Pelaia</w:t>
            </w:r>
            <w:proofErr w:type="spellEnd"/>
            <w:r w:rsidRPr="00B6432D">
              <w:rPr>
                <w:rFonts w:ascii="Twentieth Century" w:eastAsia="Twentieth Century" w:hAnsi="Twentieth Century" w:cs="Twentieth Century"/>
              </w:rPr>
              <w:t xml:space="preserve"> Girolamo</w:t>
            </w:r>
          </w:p>
        </w:tc>
      </w:tr>
      <w:tr w:rsidR="007E2543" w14:paraId="653589A6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5DB5D" w14:textId="77777777" w:rsidR="007E2543" w:rsidRDefault="00CC478E">
            <w:pPr>
              <w:ind w:hanging="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BERARDELLI</w:t>
            </w:r>
          </w:p>
          <w:p w14:paraId="6BAD5D44" w14:textId="77777777" w:rsidR="007E2543" w:rsidRDefault="00CC478E">
            <w:pPr>
              <w:ind w:hanging="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46/s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FFBC7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LAVINIA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AE7B8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SINTOMI NEGATIVI E SALIENZA ABERRANTE: UNO STUDIO SU PAZIENTI SCHIZOFRENICI.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8635F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46791212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DE FAZIO PASQUALE</w:t>
            </w:r>
          </w:p>
        </w:tc>
        <w:tc>
          <w:tcPr>
            <w:tcW w:w="1546" w:type="dxa"/>
            <w:shd w:val="clear" w:color="auto" w:fill="FFFFFF"/>
          </w:tcPr>
          <w:p w14:paraId="2DB71F39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>Prof. Steardo Luca</w:t>
            </w:r>
          </w:p>
        </w:tc>
      </w:tr>
      <w:tr w:rsidR="007E2543" w14:paraId="6A9C9B92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E8B22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BIFEZZI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C6B6C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LUCA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1E06E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UTILIZZO DI BENRALIZUMAB IN PAZIENTI CON ASMA GRAVE ALLERGICO EOSINOFILO: EFFETTI TERAPEUTICI SU RIACUTIZZAZIONI ASMATICHE ED IPERINSUFFLAZIONE POLMONARE.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BBFC4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0CD899F3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PELAIA GIROLAMO</w:t>
            </w:r>
          </w:p>
        </w:tc>
        <w:tc>
          <w:tcPr>
            <w:tcW w:w="1546" w:type="dxa"/>
            <w:shd w:val="clear" w:color="auto" w:fill="FFFFFF"/>
          </w:tcPr>
          <w:p w14:paraId="6C96A749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>Prof. Gallelli Luca</w:t>
            </w:r>
          </w:p>
        </w:tc>
      </w:tr>
      <w:tr w:rsidR="007E2543" w14:paraId="4F4C70E4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91A37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D’ONOFRIO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F7238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NATALIA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97B3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INCIDENCE OF’’ REVERSE TRIGGERED BREATHS’’ IN CRITICAL PATIENTS DURING INVASIVE MECHANICAL VENTILATION AT DIFFERENT LEVELS OF PROPOFOL SEDATION.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18132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59464CD4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LONGHINI FEDERICO</w:t>
            </w:r>
          </w:p>
        </w:tc>
        <w:tc>
          <w:tcPr>
            <w:tcW w:w="1546" w:type="dxa"/>
            <w:shd w:val="clear" w:color="auto" w:fill="FFFFFF"/>
          </w:tcPr>
          <w:p w14:paraId="78FE4FE8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B6432D">
              <w:rPr>
                <w:rFonts w:ascii="Twentieth Century" w:eastAsia="Twentieth Century" w:hAnsi="Twentieth Century" w:cs="Twentieth Century"/>
              </w:rPr>
              <w:t>Pelaia</w:t>
            </w:r>
            <w:proofErr w:type="spellEnd"/>
            <w:r w:rsidRPr="00B6432D">
              <w:rPr>
                <w:rFonts w:ascii="Twentieth Century" w:eastAsia="Twentieth Century" w:hAnsi="Twentieth Century" w:cs="Twentieth Century"/>
              </w:rPr>
              <w:t xml:space="preserve"> Girolamo</w:t>
            </w:r>
          </w:p>
        </w:tc>
      </w:tr>
      <w:tr w:rsidR="007E2543" w14:paraId="4B2F381F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AD2D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DAVI’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762BA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MANUELA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34912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VALUTAZIONE DEI PARAMERTRI DI CRESCITA NEI BAMBINI AFFETTI DA SINDROME DI DOWN CON DISFUNZIONI TIROIDEE.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06AA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PROF.SSA</w:t>
            </w:r>
          </w:p>
          <w:p w14:paraId="44A77A67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CONCOLINO DANELA</w:t>
            </w:r>
          </w:p>
          <w:p w14:paraId="680FA8AB" w14:textId="77777777" w:rsidR="007E2543" w:rsidRPr="00B6432D" w:rsidRDefault="007E2543">
            <w:pPr>
              <w:ind w:hanging="2"/>
            </w:pPr>
          </w:p>
        </w:tc>
        <w:tc>
          <w:tcPr>
            <w:tcW w:w="1546" w:type="dxa"/>
            <w:shd w:val="clear" w:color="auto" w:fill="FFFFFF"/>
          </w:tcPr>
          <w:p w14:paraId="3BC68D80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>Prof. Iuliano Rodolfo</w:t>
            </w:r>
          </w:p>
        </w:tc>
      </w:tr>
      <w:tr w:rsidR="007E2543" w14:paraId="3133FBBD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6D88E82F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FIERAMOSCA</w:t>
            </w:r>
          </w:p>
        </w:tc>
        <w:tc>
          <w:tcPr>
            <w:tcW w:w="1695" w:type="dxa"/>
            <w:shd w:val="clear" w:color="auto" w:fill="auto"/>
          </w:tcPr>
          <w:p w14:paraId="384034A2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SIMONE</w:t>
            </w:r>
          </w:p>
        </w:tc>
        <w:tc>
          <w:tcPr>
            <w:tcW w:w="2556" w:type="dxa"/>
            <w:shd w:val="clear" w:color="auto" w:fill="auto"/>
          </w:tcPr>
          <w:p w14:paraId="122FF183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TRAUMA E DISSOCIAZIONE NEL DISTURBO BIPOLARE.</w:t>
            </w:r>
          </w:p>
        </w:tc>
        <w:tc>
          <w:tcPr>
            <w:tcW w:w="1803" w:type="dxa"/>
            <w:shd w:val="clear" w:color="auto" w:fill="auto"/>
          </w:tcPr>
          <w:p w14:paraId="5450ED14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3FA404D6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STEARDO                 LUCA</w:t>
            </w:r>
          </w:p>
        </w:tc>
        <w:tc>
          <w:tcPr>
            <w:tcW w:w="1546" w:type="dxa"/>
            <w:shd w:val="clear" w:color="auto" w:fill="FFFFFF"/>
          </w:tcPr>
          <w:p w14:paraId="125A6727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>Prof. De Fazio Pasquale</w:t>
            </w:r>
          </w:p>
        </w:tc>
      </w:tr>
      <w:tr w:rsidR="003A34C9" w:rsidRPr="003A34C9" w14:paraId="038838DE" w14:textId="77777777" w:rsidTr="003C56C7">
        <w:trPr>
          <w:trHeight w:val="246"/>
        </w:trPr>
        <w:tc>
          <w:tcPr>
            <w:tcW w:w="1680" w:type="dxa"/>
            <w:shd w:val="clear" w:color="auto" w:fill="auto"/>
          </w:tcPr>
          <w:p w14:paraId="324D60D2" w14:textId="77777777" w:rsidR="003A34C9" w:rsidRPr="003A34C9" w:rsidRDefault="003A34C9" w:rsidP="003C56C7">
            <w:pPr>
              <w:ind w:hanging="2"/>
              <w:rPr>
                <w:b/>
                <w:i/>
              </w:rPr>
            </w:pPr>
            <w:r w:rsidRPr="003A34C9">
              <w:rPr>
                <w:b/>
                <w:i/>
              </w:rPr>
              <w:t>NAPOLI</w:t>
            </w:r>
          </w:p>
        </w:tc>
        <w:tc>
          <w:tcPr>
            <w:tcW w:w="1695" w:type="dxa"/>
            <w:shd w:val="clear" w:color="auto" w:fill="auto"/>
          </w:tcPr>
          <w:p w14:paraId="5D8825FD" w14:textId="77777777" w:rsidR="003A34C9" w:rsidRPr="003A34C9" w:rsidRDefault="003A34C9" w:rsidP="003C56C7">
            <w:pPr>
              <w:ind w:hanging="2"/>
              <w:rPr>
                <w:b/>
                <w:i/>
              </w:rPr>
            </w:pPr>
            <w:r w:rsidRPr="003A34C9">
              <w:rPr>
                <w:b/>
                <w:i/>
              </w:rPr>
              <w:t>GIOVANNI</w:t>
            </w:r>
          </w:p>
        </w:tc>
        <w:tc>
          <w:tcPr>
            <w:tcW w:w="2556" w:type="dxa"/>
            <w:shd w:val="clear" w:color="auto" w:fill="auto"/>
          </w:tcPr>
          <w:p w14:paraId="4B26429C" w14:textId="77777777" w:rsidR="003A34C9" w:rsidRPr="003A34C9" w:rsidRDefault="003A34C9" w:rsidP="003C56C7">
            <w:pPr>
              <w:ind w:hanging="2"/>
              <w:rPr>
                <w:i/>
              </w:rPr>
            </w:pPr>
            <w:r w:rsidRPr="003A34C9">
              <w:rPr>
                <w:i/>
                <w:color w:val="000000"/>
                <w:sz w:val="22"/>
                <w:szCs w:val="22"/>
              </w:rPr>
              <w:t xml:space="preserve">RUOLO DELLE TECNICHE AVANZATE DI NEUROIMAGING NELLA GESTIONE DIAGNOSTICA DELLE PATOLOGIE </w:t>
            </w:r>
            <w:r w:rsidRPr="003A34C9">
              <w:rPr>
                <w:i/>
                <w:color w:val="000000"/>
                <w:sz w:val="22"/>
                <w:szCs w:val="22"/>
              </w:rPr>
              <w:lastRenderedPageBreak/>
              <w:t>DEGENERATIVE  ENCEFALICHE E NEL LORO TRATTAMENTO.</w:t>
            </w:r>
          </w:p>
        </w:tc>
        <w:tc>
          <w:tcPr>
            <w:tcW w:w="1803" w:type="dxa"/>
            <w:shd w:val="clear" w:color="auto" w:fill="auto"/>
          </w:tcPr>
          <w:p w14:paraId="15D64380" w14:textId="77777777" w:rsidR="003A34C9" w:rsidRPr="003A34C9" w:rsidRDefault="003A34C9" w:rsidP="003C56C7">
            <w:pPr>
              <w:ind w:hanging="2"/>
              <w:rPr>
                <w:i/>
              </w:rPr>
            </w:pPr>
            <w:r w:rsidRPr="003A34C9">
              <w:rPr>
                <w:i/>
              </w:rPr>
              <w:lastRenderedPageBreak/>
              <w:t xml:space="preserve">Prof. Umberto Sabatini </w:t>
            </w:r>
          </w:p>
        </w:tc>
        <w:tc>
          <w:tcPr>
            <w:tcW w:w="1546" w:type="dxa"/>
            <w:shd w:val="clear" w:color="auto" w:fill="FFFFFF"/>
          </w:tcPr>
          <w:p w14:paraId="57E83D65" w14:textId="77777777" w:rsidR="003A34C9" w:rsidRPr="003A34C9" w:rsidRDefault="003A34C9" w:rsidP="00CB6A2E">
            <w:pPr>
              <w:ind w:hanging="2"/>
              <w:jc w:val="both"/>
              <w:rPr>
                <w:rFonts w:ascii="Twentieth Century" w:eastAsia="Twentieth Century" w:hAnsi="Twentieth Century" w:cs="Twentieth Century"/>
                <w:i/>
              </w:rPr>
            </w:pPr>
            <w:r w:rsidRPr="003A34C9">
              <w:rPr>
                <w:rFonts w:ascii="Twentieth Century" w:eastAsia="Twentieth Century" w:hAnsi="Twentieth Century" w:cs="Twentieth Century"/>
                <w:i/>
              </w:rPr>
              <w:t xml:space="preserve">Prof. </w:t>
            </w:r>
            <w:r w:rsidR="00CB6A2E">
              <w:rPr>
                <w:rFonts w:ascii="Twentieth Century" w:eastAsia="Twentieth Century" w:hAnsi="Twentieth Century" w:cs="Twentieth Century"/>
                <w:i/>
              </w:rPr>
              <w:t>Pasquale De Fazio</w:t>
            </w:r>
          </w:p>
        </w:tc>
      </w:tr>
      <w:tr w:rsidR="007E2543" w14:paraId="60152020" w14:textId="77777777">
        <w:tc>
          <w:tcPr>
            <w:tcW w:w="1680" w:type="dxa"/>
            <w:shd w:val="clear" w:color="auto" w:fill="auto"/>
          </w:tcPr>
          <w:p w14:paraId="1BFA42B7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VENEZIANO</w:t>
            </w:r>
          </w:p>
        </w:tc>
        <w:tc>
          <w:tcPr>
            <w:tcW w:w="1695" w:type="dxa"/>
            <w:shd w:val="clear" w:color="auto" w:fill="auto"/>
          </w:tcPr>
          <w:p w14:paraId="6ADE2472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MARZIA</w:t>
            </w:r>
          </w:p>
        </w:tc>
        <w:tc>
          <w:tcPr>
            <w:tcW w:w="2556" w:type="dxa"/>
            <w:shd w:val="clear" w:color="auto" w:fill="auto"/>
          </w:tcPr>
          <w:p w14:paraId="67290B91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CORRELAZIONI EPIDEMIOLOGICHE E PATOGENETICHE TRA POLIPOSI NASALE, DERMATITE ATOPICA E ASMA.</w:t>
            </w:r>
          </w:p>
        </w:tc>
        <w:tc>
          <w:tcPr>
            <w:tcW w:w="1803" w:type="dxa"/>
            <w:shd w:val="clear" w:color="auto" w:fill="auto"/>
          </w:tcPr>
          <w:p w14:paraId="2CADB815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1F7BC184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LOMBARDO NICOLA</w:t>
            </w:r>
          </w:p>
        </w:tc>
        <w:tc>
          <w:tcPr>
            <w:tcW w:w="1546" w:type="dxa"/>
            <w:shd w:val="clear" w:color="auto" w:fill="FFFFFF"/>
          </w:tcPr>
          <w:p w14:paraId="69BBAE28" w14:textId="77777777" w:rsidR="007E2543" w:rsidRPr="00B6432D" w:rsidRDefault="00CC478E" w:rsidP="00B76EDF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B6432D">
              <w:rPr>
                <w:rFonts w:ascii="Twentieth Century" w:eastAsia="Twentieth Century" w:hAnsi="Twentieth Century" w:cs="Twentieth Century"/>
              </w:rPr>
              <w:t xml:space="preserve">Prof. </w:t>
            </w:r>
            <w:r w:rsidR="00B76EDF" w:rsidRPr="00B6432D">
              <w:rPr>
                <w:rFonts w:ascii="Twentieth Century" w:eastAsia="Twentieth Century" w:hAnsi="Twentieth Century" w:cs="Twentieth Century"/>
              </w:rPr>
              <w:t>Sestito Simona</w:t>
            </w:r>
          </w:p>
        </w:tc>
      </w:tr>
      <w:tr w:rsidR="007E2543" w14:paraId="2269132E" w14:textId="77777777">
        <w:tc>
          <w:tcPr>
            <w:tcW w:w="1680" w:type="dxa"/>
            <w:shd w:val="clear" w:color="auto" w:fill="auto"/>
          </w:tcPr>
          <w:p w14:paraId="257E6589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VOCCA</w:t>
            </w:r>
          </w:p>
        </w:tc>
        <w:tc>
          <w:tcPr>
            <w:tcW w:w="1695" w:type="dxa"/>
            <w:shd w:val="clear" w:color="auto" w:fill="auto"/>
          </w:tcPr>
          <w:p w14:paraId="7D0A008C" w14:textId="77777777" w:rsidR="007E2543" w:rsidRDefault="00CC478E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CRISTINA</w:t>
            </w:r>
          </w:p>
        </w:tc>
        <w:tc>
          <w:tcPr>
            <w:tcW w:w="2556" w:type="dxa"/>
            <w:shd w:val="clear" w:color="auto" w:fill="auto"/>
          </w:tcPr>
          <w:p w14:paraId="03C3FB84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RAPPORTO TRA SENSIBILITA’ AL SALE E MALATTIE CARDIOVASCOLARI E RENALI.</w:t>
            </w:r>
          </w:p>
        </w:tc>
        <w:tc>
          <w:tcPr>
            <w:tcW w:w="1803" w:type="dxa"/>
            <w:shd w:val="clear" w:color="auto" w:fill="auto"/>
          </w:tcPr>
          <w:p w14:paraId="1094A5C9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PROF.</w:t>
            </w:r>
          </w:p>
          <w:p w14:paraId="31A8D7A7" w14:textId="77777777" w:rsidR="007E2543" w:rsidRPr="00B6432D" w:rsidRDefault="00CC478E">
            <w:pPr>
              <w:ind w:hanging="2"/>
            </w:pPr>
            <w:r w:rsidRPr="00B6432D">
              <w:rPr>
                <w:sz w:val="22"/>
                <w:szCs w:val="22"/>
              </w:rPr>
              <w:t>FUIANO               GIORGIO</w:t>
            </w:r>
          </w:p>
        </w:tc>
        <w:tc>
          <w:tcPr>
            <w:tcW w:w="1546" w:type="dxa"/>
            <w:shd w:val="clear" w:color="auto" w:fill="FFFFFF"/>
          </w:tcPr>
          <w:p w14:paraId="3565EE05" w14:textId="77777777" w:rsidR="007E2543" w:rsidRPr="00B6432D" w:rsidRDefault="00CC478E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bookmarkStart w:id="0" w:name="_gjdgxs" w:colFirst="0" w:colLast="0"/>
            <w:bookmarkEnd w:id="0"/>
            <w:r w:rsidRPr="00B6432D">
              <w:rPr>
                <w:rFonts w:ascii="Twentieth Century" w:eastAsia="Twentieth Century" w:hAnsi="Twentieth Century" w:cs="Twentieth Century"/>
              </w:rPr>
              <w:t>Prof. Coppolino Giuseppe</w:t>
            </w:r>
          </w:p>
        </w:tc>
      </w:tr>
    </w:tbl>
    <w:p w14:paraId="34118BA0" w14:textId="77777777" w:rsidR="007E2543" w:rsidRDefault="007E2543">
      <w:pPr>
        <w:ind w:hanging="2"/>
        <w:rPr>
          <w:sz w:val="22"/>
          <w:szCs w:val="22"/>
        </w:rPr>
      </w:pPr>
    </w:p>
    <w:p w14:paraId="202650A5" w14:textId="77777777" w:rsidR="007E2543" w:rsidRDefault="00CC478E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78F08369" w14:textId="77777777" w:rsidR="007E2543" w:rsidRDefault="007E2543">
      <w:pPr>
        <w:ind w:hanging="2"/>
        <w:rPr>
          <w:b/>
        </w:rPr>
      </w:pPr>
    </w:p>
    <w:p w14:paraId="3DEE3933" w14:textId="77777777" w:rsidR="007E2543" w:rsidRDefault="007E2543">
      <w:pPr>
        <w:ind w:hanging="2"/>
        <w:rPr>
          <w:sz w:val="20"/>
          <w:szCs w:val="20"/>
        </w:rPr>
      </w:pPr>
    </w:p>
    <w:sectPr w:rsidR="007E2543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entieth Century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543"/>
    <w:rsid w:val="000C2D95"/>
    <w:rsid w:val="002131CB"/>
    <w:rsid w:val="002E1AF8"/>
    <w:rsid w:val="00360640"/>
    <w:rsid w:val="003A34C9"/>
    <w:rsid w:val="003D20BA"/>
    <w:rsid w:val="00460D6F"/>
    <w:rsid w:val="005A3EDB"/>
    <w:rsid w:val="005E263E"/>
    <w:rsid w:val="00626DFF"/>
    <w:rsid w:val="006437A9"/>
    <w:rsid w:val="007E2543"/>
    <w:rsid w:val="00816476"/>
    <w:rsid w:val="008E7951"/>
    <w:rsid w:val="00963813"/>
    <w:rsid w:val="00B6432D"/>
    <w:rsid w:val="00B76EDF"/>
    <w:rsid w:val="00C04F2A"/>
    <w:rsid w:val="00CB6A2E"/>
    <w:rsid w:val="00CC478E"/>
    <w:rsid w:val="00CF2CFC"/>
    <w:rsid w:val="00DE2D23"/>
    <w:rsid w:val="00EE41C2"/>
    <w:rsid w:val="00F3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4DDED"/>
  <w15:docId w15:val="{C96B5898-9271-4F67-B70F-A718A416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4</cp:revision>
  <dcterms:created xsi:type="dcterms:W3CDTF">2020-10-20T08:17:00Z</dcterms:created>
  <dcterms:modified xsi:type="dcterms:W3CDTF">2020-10-20T08:25:00Z</dcterms:modified>
</cp:coreProperties>
</file>