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D0ABE" w14:textId="77777777" w:rsidR="004C5B47" w:rsidRPr="00784987" w:rsidRDefault="004C5B47" w:rsidP="004C5B47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ELENCO LAUREANDI SCIENZE E TECNICHE DI PSICOLOGIA COGNITIVA</w:t>
      </w:r>
    </w:p>
    <w:p w14:paraId="3A6D6850" w14:textId="1088B52B" w:rsidR="00196E3D" w:rsidRPr="004C5B47" w:rsidRDefault="004C5B47" w:rsidP="006A62C3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 xml:space="preserve">07-10-2026 ore </w:t>
      </w:r>
      <w:r>
        <w:rPr>
          <w:rFonts w:ascii="Garamond" w:hAnsi="Garamond" w:cs="Times New Roman"/>
          <w:b/>
          <w:sz w:val="28"/>
          <w:szCs w:val="28"/>
        </w:rPr>
        <w:t>14</w:t>
      </w:r>
      <w:r w:rsidRPr="00784987">
        <w:rPr>
          <w:rFonts w:ascii="Garamond" w:hAnsi="Garamond" w:cs="Times New Roman"/>
          <w:b/>
          <w:sz w:val="28"/>
          <w:szCs w:val="28"/>
        </w:rPr>
        <w:t>:30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471"/>
        <w:gridCol w:w="4536"/>
        <w:gridCol w:w="2404"/>
      </w:tblGrid>
      <w:tr w:rsidR="004C5B47" w:rsidRPr="004C5B47" w14:paraId="2C5D465C" w14:textId="77777777" w:rsidTr="004C5B47">
        <w:trPr>
          <w:trHeight w:val="418"/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E1828" w14:textId="77777777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COGNOME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1AE45" w14:textId="77777777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NOME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74A95" w14:textId="04B0A3A8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 xml:space="preserve">TITOLO </w:t>
            </w:r>
            <w:r w:rsidR="00DF3FDE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ELABORATO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514D6" w14:textId="76388B40" w:rsidR="004C5B47" w:rsidRPr="004C5B47" w:rsidRDefault="00DF3FD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SUPERVIS</w:t>
            </w:r>
            <w:r w:rsidR="004C5B47" w:rsidRPr="004C5B47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ORE</w:t>
            </w:r>
          </w:p>
        </w:tc>
      </w:tr>
      <w:tr w:rsidR="004C5B47" w:rsidRPr="004C5B47" w14:paraId="5835ADB8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61626" w14:textId="360AC79E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Aiello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C817A" w14:textId="03214C1B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Valeria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7EB28" w14:textId="77777777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Riconoscimento Emotivo e Percezione Sociale nei Disturbi dello Spettro Autistico in età evolutiva:</w:t>
            </w:r>
          </w:p>
          <w:p w14:paraId="538FFEB5" w14:textId="1D05186D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impatto sulle relazioni sociali e interventi psicologici a supporto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B5A57" w14:textId="75C49571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11192C79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58356" w14:textId="44EE9A2A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Astorelli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55BB" w14:textId="2912D64A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Veronica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1B874" w14:textId="4CB86A64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L'adolescente con disturbo borderline di personalità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E2BF6" w14:textId="7454DE17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:lang w:val="de-DE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:lang w:val="de-DE"/>
                <w14:ligatures w14:val="standardContextual"/>
              </w:rPr>
              <w:t>Prof.ssa Juli M.R</w:t>
            </w:r>
          </w:p>
        </w:tc>
      </w:tr>
      <w:tr w:rsidR="004C5B47" w:rsidRPr="004C5B47" w14:paraId="7C66F2D8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53160" w14:textId="1F9E0C10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Belcastro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426C9" w14:textId="6194D9D8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Erica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0D0FA" w14:textId="3A065875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Identità multiple e trauma: il contributo di Chris Costner Sizemore alla Psicologia Clinica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DC623" w14:textId="1EC1A225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Contrada M.</w:t>
            </w:r>
          </w:p>
        </w:tc>
      </w:tr>
      <w:tr w:rsidR="004C5B47" w:rsidRPr="004C5B47" w14:paraId="355EBFDB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6B251" w14:textId="1B8C108D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Benincasa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A158" w14:textId="6BA11B79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Fabiola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19797" w14:textId="109A2E2E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confine tra l'infermità di mente e la simulazione strategica nei contesti di criminalità organizzata: un'analisi psicopatologico-forense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167F9" w14:textId="4843AC73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Ricci P.</w:t>
            </w:r>
          </w:p>
        </w:tc>
      </w:tr>
      <w:tr w:rsidR="004C5B47" w:rsidRPr="004C5B47" w14:paraId="7E9E8CF6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00065" w14:textId="7CA46DC1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Bernardini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BD425" w14:textId="1BF6A6D7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Manuela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664CA" w14:textId="0E3C922B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Criminal Profiling: ruolo, metodologia e limiti nel contesto giudiziario italiano.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54897" w14:textId="6632450D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Ricci P.</w:t>
            </w:r>
          </w:p>
        </w:tc>
      </w:tr>
      <w:tr w:rsidR="004C5B47" w:rsidRPr="004C5B47" w14:paraId="75B4A2FC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BF953" w14:textId="79703CBC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Binante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8EB94" w14:textId="42FDC14A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Giulia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23B25" w14:textId="7AFB3688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Linguaggio, Cognizione e Regolazione Emotiva: Focus sui Deficit di Comunicazione e Interazione Sociale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3E4FE" w14:textId="3D0BE7E9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0D661181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5BE8A" w14:textId="38D00914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Bruno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B794A" w14:textId="11AF8B58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Francesca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FED4" w14:textId="25ECB8A3" w:rsidR="004C5B47" w:rsidRPr="004C5B47" w:rsidRDefault="004C5B47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"Efficacia della Teleriabilitazione Cognitiva nel Post-Ictus: Analisi di un Caso Clinico"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4B08D" w14:textId="2FE800C8" w:rsidR="004C5B47" w:rsidRPr="004C5B47" w:rsidRDefault="004C5B4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Contrada M.</w:t>
            </w:r>
          </w:p>
        </w:tc>
      </w:tr>
      <w:tr w:rsidR="004C5B47" w:rsidRPr="004C5B47" w14:paraId="5D50623B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1C3DF" w14:textId="71C76C99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Cossu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425F7" w14:textId="2CF4BCF3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Martina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15A69" w14:textId="5CF88831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Emergenze psichiatriche in adolescenza e accessi in Pronto Soccorso: analisi dei trend nel periodo post-pandemico.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63447" w14:textId="2A8A2D1F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01944EB9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89B57" w14:textId="11275318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De Maria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05C9" w14:textId="7280368E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Vanessa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DE2B" w14:textId="5FC8F6B4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Vulnerabilità neurobiologica e determinanti ambientali nell'evoluzione clinica dall' ADHD al Disturbo Oppositivo Provocatorio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5CBB2" w14:textId="767F3673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4D9F9B11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249AB" w14:textId="762A651D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De Tommaso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100B0" w14:textId="4BEBE38B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Vivienne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41211" w14:textId="4EC358D2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Dai manuali al grande schermo: il cinema come forma interpretativa della psicopatologia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5DD82" w14:textId="7E6618CE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Contrada M.</w:t>
            </w:r>
          </w:p>
        </w:tc>
      </w:tr>
      <w:tr w:rsidR="004C5B47" w:rsidRPr="004C5B47" w14:paraId="44A52FF4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F4148" w14:textId="27A3D8D7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El Guerbouby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843C4" w14:textId="0DFCB7A4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Besma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CA386" w14:textId="6D0D6173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ruolo dell’attaccamento disorganizzato nella disregolazione emotiva e comportamentale in età evolutiva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A261E" w14:textId="20BF0D37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1400B49A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1930B" w14:textId="633C4CB7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Falvo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FB23" w14:textId="74C68CCF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Marialaura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96E5E" w14:textId="79A5C181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 pensieri come nemici: la realtà del disturbo ossessivo-compulsivo e delle ossessioni aggressive dall'età evolutiva all'età adulta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BE159" w14:textId="151AC0F4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329E8C0A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E948A" w14:textId="6DEB5AEE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Ferraro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66DF" w14:textId="31C9EDD6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Pasquale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852DA" w14:textId="080271E1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 fattori di rischio del suicidio tra i giovani: progetti di prevenzione.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F46DE" w14:textId="1BDEF559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Aquila I.</w:t>
            </w:r>
          </w:p>
        </w:tc>
      </w:tr>
      <w:tr w:rsidR="004C5B47" w:rsidRPr="004C5B47" w14:paraId="4BA84F1D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97895" w14:textId="5E4FDBF8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lastRenderedPageBreak/>
              <w:t>Ferraro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E1FD" w14:textId="6BD42250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Rosalina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19C78" w14:textId="3B538FBD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Emozioni, perdita e trasformazione psichica: una chiave di lettura psicodinamica.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CA7A6" w14:textId="684051E4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Contrada M.</w:t>
            </w:r>
          </w:p>
        </w:tc>
      </w:tr>
      <w:tr w:rsidR="004C5B47" w:rsidRPr="004C5B47" w14:paraId="51AD6279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0CD3E" w14:textId="4EFE1614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Furano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E9019" w14:textId="4204190A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Martina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B0158" w14:textId="773D411E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Attaccamento e ADHD: correlazioni tra modelli relazionali e sintomatologia in età evolutiva.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F8D52" w14:textId="2A847184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077F2ADD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871D7" w14:textId="74716B7B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Garcea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40910" w14:textId="5E0BB6DE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Carolina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CA159" w14:textId="6307AD42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Disturbo dello Spettro Autistico in età evolutiva ed inclusione scolastica: dalla valutazione neuropsichiatrica al progetto educativo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6BAF5" w14:textId="0EC9C415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334C294A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771EA" w14:textId="50DA81C7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Guarnieri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9CDE3" w14:textId="5AACD346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Michelle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C59ED" w14:textId="55D2E018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Disturbo dello Spettro Autistico: segni precoci, diagnosi differenziale e traiettorie evolutive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2B87C" w14:textId="396E872D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0487D392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ED64" w14:textId="70283D5A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Lardì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AC74E" w14:textId="0524E6EE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Greta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CDB18" w14:textId="0EBC467E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Trauma e vulnerabilità: Il ruolo delle Adverse Childhood Experiences nelle traiettorie psicopatologiche.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E06CD" w14:textId="410A35FC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05C6BDE7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D4D9E" w14:textId="3CF10E7D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Lauritano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77DB2" w14:textId="72721D19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DBA3A" w14:textId="79B886C2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Progettare il futuro: l’inclusione lavorativa delle persone nello spettro autistico.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E357D" w14:textId="6BBD9CAB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03A4F23C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FA35E" w14:textId="0C93A853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Magro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B3D17" w14:textId="3D201FA8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Michelle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836F" w14:textId="2D2B20CD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Attaccamento disorganizzato e trauma: implicazioni cliniche nella relazione genitore-bambino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5F857" w14:textId="4917AD4D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1A301025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76AA9" w14:textId="15DF5675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Mancuso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385E0" w14:textId="18D47DAA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Margaret C.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3A9DD" w14:textId="2B412CAF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“ Dislessia e funzionamento emotivo : il ruolo dello psicologo nel percorso evolutivo del bambino “.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83257" w14:textId="4ED3EC78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Pastorino G.M.G</w:t>
            </w:r>
          </w:p>
        </w:tc>
      </w:tr>
      <w:tr w:rsidR="004C5B47" w:rsidRPr="004C5B47" w14:paraId="3429F392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77131" w14:textId="311C9922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Pullano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3845" w14:textId="54C56658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Roselvira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1963E" w14:textId="02F3C940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Dentro lo spazio educativo ed inclusivo tra apprendimento e cittadinanza attiva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DA6EF" w14:textId="6211E462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Palermo</w:t>
            </w:r>
          </w:p>
        </w:tc>
      </w:tr>
      <w:tr w:rsidR="004C5B47" w:rsidRPr="004C5B47" w14:paraId="1F9F62B4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F5480" w14:textId="77777777" w:rsidR="004C5B47" w:rsidRPr="004C5B47" w:rsidRDefault="004C5B47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Riga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986F2" w14:textId="77777777" w:rsidR="004C5B47" w:rsidRPr="004C5B47" w:rsidRDefault="004C5B47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Luigi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AC097" w14:textId="77777777" w:rsidR="004C5B47" w:rsidRPr="004C5B47" w:rsidRDefault="004C5B47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Gli aspetti psicopatologici del cannibalismo in eventi delittuosi: casi forensi a confronto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300D" w14:textId="1A87085E" w:rsidR="004C5B47" w:rsidRPr="004C5B47" w:rsidRDefault="004C5B47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Aquila I.</w:t>
            </w:r>
          </w:p>
        </w:tc>
      </w:tr>
      <w:tr w:rsidR="004C5B47" w:rsidRPr="004C5B47" w14:paraId="0D572364" w14:textId="77777777" w:rsidTr="004C5B47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ED537" w14:textId="116EB021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Trimboli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67751" w14:textId="7804F92B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Giulia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C648C" w14:textId="5B4A4745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La validazione del Face-Name Associative Memory Exam in un campione di anziani sani.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2E17" w14:textId="08275A34" w:rsidR="004C5B47" w:rsidRPr="004C5B47" w:rsidRDefault="004C5B47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5B4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Raimo S.</w:t>
            </w:r>
          </w:p>
        </w:tc>
      </w:tr>
    </w:tbl>
    <w:p w14:paraId="03F7B667" w14:textId="77777777" w:rsidR="007B226F" w:rsidRPr="004C5B47" w:rsidRDefault="007B226F">
      <w:pPr>
        <w:rPr>
          <w:rFonts w:ascii="Garamond" w:hAnsi="Garamond"/>
          <w:sz w:val="28"/>
          <w:szCs w:val="28"/>
        </w:rPr>
      </w:pPr>
    </w:p>
    <w:sectPr w:rsidR="007B226F" w:rsidRPr="004C5B47" w:rsidSect="004C5B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7A2"/>
    <w:rsid w:val="00003510"/>
    <w:rsid w:val="00052C19"/>
    <w:rsid w:val="00070876"/>
    <w:rsid w:val="00090307"/>
    <w:rsid w:val="00094D79"/>
    <w:rsid w:val="000B210E"/>
    <w:rsid w:val="000B51CE"/>
    <w:rsid w:val="000C1AB2"/>
    <w:rsid w:val="000E0499"/>
    <w:rsid w:val="0014534D"/>
    <w:rsid w:val="00196E3D"/>
    <w:rsid w:val="001C67A2"/>
    <w:rsid w:val="001C7B4B"/>
    <w:rsid w:val="00202564"/>
    <w:rsid w:val="002075C8"/>
    <w:rsid w:val="00246377"/>
    <w:rsid w:val="002524D3"/>
    <w:rsid w:val="00257A91"/>
    <w:rsid w:val="00291378"/>
    <w:rsid w:val="002B2F99"/>
    <w:rsid w:val="002E382B"/>
    <w:rsid w:val="00307DDD"/>
    <w:rsid w:val="00313A1E"/>
    <w:rsid w:val="00324C58"/>
    <w:rsid w:val="0032667A"/>
    <w:rsid w:val="00361D99"/>
    <w:rsid w:val="003863EE"/>
    <w:rsid w:val="003A0F7B"/>
    <w:rsid w:val="003A491E"/>
    <w:rsid w:val="003B5C9D"/>
    <w:rsid w:val="003F03A1"/>
    <w:rsid w:val="00405AAB"/>
    <w:rsid w:val="00414CEC"/>
    <w:rsid w:val="00427B50"/>
    <w:rsid w:val="00454A62"/>
    <w:rsid w:val="004C5B47"/>
    <w:rsid w:val="005179EE"/>
    <w:rsid w:val="005B74F4"/>
    <w:rsid w:val="005D3CCA"/>
    <w:rsid w:val="005F32F6"/>
    <w:rsid w:val="00607B22"/>
    <w:rsid w:val="00617F75"/>
    <w:rsid w:val="00682969"/>
    <w:rsid w:val="006944FC"/>
    <w:rsid w:val="006A62C3"/>
    <w:rsid w:val="006B2DA9"/>
    <w:rsid w:val="006D1224"/>
    <w:rsid w:val="00702D41"/>
    <w:rsid w:val="00710DA0"/>
    <w:rsid w:val="0071238E"/>
    <w:rsid w:val="00713DF7"/>
    <w:rsid w:val="007161EA"/>
    <w:rsid w:val="00727AE9"/>
    <w:rsid w:val="007405ED"/>
    <w:rsid w:val="00782863"/>
    <w:rsid w:val="007A6528"/>
    <w:rsid w:val="007B226F"/>
    <w:rsid w:val="007B543D"/>
    <w:rsid w:val="007C32D1"/>
    <w:rsid w:val="007C4F7B"/>
    <w:rsid w:val="007D36C4"/>
    <w:rsid w:val="007F4B91"/>
    <w:rsid w:val="00804D28"/>
    <w:rsid w:val="00806EB2"/>
    <w:rsid w:val="00824AA6"/>
    <w:rsid w:val="008B15D1"/>
    <w:rsid w:val="008E572E"/>
    <w:rsid w:val="00942AB0"/>
    <w:rsid w:val="009943AA"/>
    <w:rsid w:val="009B646D"/>
    <w:rsid w:val="009D438B"/>
    <w:rsid w:val="00A25A1F"/>
    <w:rsid w:val="00A57F4C"/>
    <w:rsid w:val="00A6698C"/>
    <w:rsid w:val="00A75AC0"/>
    <w:rsid w:val="00A75CE5"/>
    <w:rsid w:val="00A812F3"/>
    <w:rsid w:val="00AA4BDC"/>
    <w:rsid w:val="00AA5903"/>
    <w:rsid w:val="00AB11AD"/>
    <w:rsid w:val="00AD39E0"/>
    <w:rsid w:val="00AD6C6A"/>
    <w:rsid w:val="00B00403"/>
    <w:rsid w:val="00B66F89"/>
    <w:rsid w:val="00B947C2"/>
    <w:rsid w:val="00BD0B9D"/>
    <w:rsid w:val="00BF042C"/>
    <w:rsid w:val="00C24982"/>
    <w:rsid w:val="00CB2E6C"/>
    <w:rsid w:val="00CC2B56"/>
    <w:rsid w:val="00CD2E7F"/>
    <w:rsid w:val="00D04A6A"/>
    <w:rsid w:val="00D456B5"/>
    <w:rsid w:val="00D50711"/>
    <w:rsid w:val="00D767EA"/>
    <w:rsid w:val="00D865FE"/>
    <w:rsid w:val="00D8692B"/>
    <w:rsid w:val="00DA27BC"/>
    <w:rsid w:val="00DB7324"/>
    <w:rsid w:val="00DC2B6D"/>
    <w:rsid w:val="00DF3FDE"/>
    <w:rsid w:val="00DF4BCC"/>
    <w:rsid w:val="00E25C9E"/>
    <w:rsid w:val="00E52A0F"/>
    <w:rsid w:val="00E53F5C"/>
    <w:rsid w:val="00E56997"/>
    <w:rsid w:val="00E6662B"/>
    <w:rsid w:val="00E71DCC"/>
    <w:rsid w:val="00E73750"/>
    <w:rsid w:val="00EE2BFA"/>
    <w:rsid w:val="00F50F23"/>
    <w:rsid w:val="00F70B06"/>
    <w:rsid w:val="00F7728D"/>
    <w:rsid w:val="00FC3043"/>
    <w:rsid w:val="00FE3DF3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16841"/>
  <w15:chartTrackingRefBased/>
  <w15:docId w15:val="{B231540F-92FD-459D-9F94-AC703F74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6E3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67A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67A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67A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6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6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67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67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67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67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67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67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67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6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C6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67A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6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67A2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67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67A2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C67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6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67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67A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96E3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6</cp:revision>
  <cp:lastPrinted>2026-09-17T11:53:00Z</cp:lastPrinted>
  <dcterms:created xsi:type="dcterms:W3CDTF">2026-09-25T11:05:00Z</dcterms:created>
  <dcterms:modified xsi:type="dcterms:W3CDTF">2026-10-01T06:57:00Z</dcterms:modified>
</cp:coreProperties>
</file>