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4EEF05" w14:textId="7F636358" w:rsidR="00AD1673" w:rsidRDefault="00AD1673" w:rsidP="00E45936">
      <w:pPr>
        <w:pStyle w:val="Standard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LAUREA</w:t>
      </w:r>
      <w:r w:rsidR="0030060F">
        <w:rPr>
          <w:rFonts w:ascii="Times New Roman" w:hAnsi="Times New Roman" w:cs="Times New Roman"/>
          <w:b/>
          <w:sz w:val="24"/>
          <w:szCs w:val="24"/>
        </w:rPr>
        <w:t>NDI</w:t>
      </w:r>
      <w:r>
        <w:rPr>
          <w:rFonts w:ascii="Times New Roman" w:hAnsi="Times New Roman" w:cs="Times New Roman"/>
          <w:b/>
          <w:sz w:val="24"/>
          <w:szCs w:val="24"/>
        </w:rPr>
        <w:t xml:space="preserve"> IN SCIENZE E TECNICHE DI PSICOLOGIA COGNITIVA DEL 07-10-2025 </w:t>
      </w:r>
      <w:r w:rsidR="00E45936">
        <w:rPr>
          <w:rFonts w:ascii="Times New Roman" w:hAnsi="Times New Roman" w:cs="Times New Roman"/>
          <w:b/>
          <w:sz w:val="24"/>
          <w:szCs w:val="24"/>
        </w:rPr>
        <w:t>ore 14:00</w:t>
      </w:r>
    </w:p>
    <w:tbl>
      <w:tblPr>
        <w:tblW w:w="1062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07"/>
        <w:gridCol w:w="1649"/>
        <w:gridCol w:w="5013"/>
        <w:gridCol w:w="2358"/>
      </w:tblGrid>
      <w:tr w:rsidR="0042479A" w14:paraId="552BAA18" w14:textId="77777777" w:rsidTr="0062287B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3C7199" w14:textId="555B86F1" w:rsidR="0042479A" w:rsidRDefault="0042479A" w:rsidP="0042479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 w:rsidRPr="007F63C7">
              <w:rPr>
                <w:rFonts w:ascii="Garamond" w:hAnsi="Garamond"/>
                <w:b/>
                <w:color w:val="4F6228"/>
                <w:sz w:val="24"/>
                <w:szCs w:val="24"/>
              </w:rPr>
              <w:t>COGNOME</w:t>
            </w:r>
          </w:p>
        </w:tc>
        <w:tc>
          <w:tcPr>
            <w:tcW w:w="16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DEAE23" w14:textId="50068E42" w:rsidR="0042479A" w:rsidRDefault="0042479A" w:rsidP="0042479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 w:rsidRPr="007F63C7">
              <w:rPr>
                <w:rFonts w:ascii="Garamond" w:hAnsi="Garamond"/>
                <w:b/>
                <w:color w:val="4F6228"/>
                <w:sz w:val="24"/>
                <w:szCs w:val="24"/>
              </w:rPr>
              <w:t>NOME</w:t>
            </w:r>
          </w:p>
        </w:tc>
        <w:tc>
          <w:tcPr>
            <w:tcW w:w="50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CB26FE" w14:textId="74499EA0" w:rsidR="0042479A" w:rsidRDefault="0042479A" w:rsidP="0042479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 w:rsidRPr="007F63C7">
              <w:rPr>
                <w:rFonts w:ascii="Garamond" w:hAnsi="Garamond"/>
                <w:b/>
                <w:color w:val="4F6228"/>
                <w:sz w:val="24"/>
                <w:szCs w:val="24"/>
              </w:rPr>
              <w:t>TITOLO ELABORATO FINALE</w:t>
            </w:r>
          </w:p>
        </w:tc>
        <w:tc>
          <w:tcPr>
            <w:tcW w:w="23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A3B38A" w14:textId="7B03ABB2" w:rsidR="0042479A" w:rsidRDefault="0042479A" w:rsidP="0042479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 w:rsidRPr="007F63C7">
              <w:rPr>
                <w:rFonts w:ascii="Garamond" w:hAnsi="Garamond"/>
                <w:b/>
                <w:color w:val="4F6228"/>
                <w:sz w:val="24"/>
                <w:szCs w:val="24"/>
              </w:rPr>
              <w:t>SUPERVISORE</w:t>
            </w:r>
          </w:p>
        </w:tc>
      </w:tr>
      <w:tr w:rsidR="0042479A" w14:paraId="035ABC3D" w14:textId="77777777" w:rsidTr="0062287B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9343D" w14:textId="24DA1571" w:rsidR="0042479A" w:rsidRPr="004A0194" w:rsidRDefault="0042479A" w:rsidP="0042479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A019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Catrambone</w:t>
            </w:r>
          </w:p>
        </w:tc>
        <w:tc>
          <w:tcPr>
            <w:tcW w:w="16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5D2B6" w14:textId="4A077AD6" w:rsidR="0042479A" w:rsidRPr="00517891" w:rsidRDefault="0042479A" w:rsidP="0042479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Mariateresa</w:t>
            </w:r>
          </w:p>
        </w:tc>
        <w:tc>
          <w:tcPr>
            <w:tcW w:w="50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1860E" w14:textId="500D4977" w:rsidR="0042479A" w:rsidRPr="00517891" w:rsidRDefault="0042479A" w:rsidP="0042479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EA1192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"Sono come un topo nelle scatole Skinner". Salmo e la rappresentazione della salute mentale nella musica rap.</w:t>
            </w:r>
          </w:p>
        </w:tc>
        <w:tc>
          <w:tcPr>
            <w:tcW w:w="23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09D2F" w14:textId="6FC6638C" w:rsidR="0042479A" w:rsidRDefault="0042479A" w:rsidP="0042479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Prof.ssa Contrada M.</w:t>
            </w:r>
          </w:p>
        </w:tc>
      </w:tr>
      <w:tr w:rsidR="0042479A" w14:paraId="6A9555AD" w14:textId="77777777" w:rsidTr="0062287B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673E1" w14:textId="6BE6231C" w:rsidR="0042479A" w:rsidRPr="004A0194" w:rsidRDefault="0042479A" w:rsidP="0042479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A019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Cerullo</w:t>
            </w:r>
          </w:p>
        </w:tc>
        <w:tc>
          <w:tcPr>
            <w:tcW w:w="16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85847" w14:textId="04A44DB3" w:rsidR="0042479A" w:rsidRDefault="0042479A" w:rsidP="0042479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Erika</w:t>
            </w:r>
          </w:p>
        </w:tc>
        <w:tc>
          <w:tcPr>
            <w:tcW w:w="50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F77F4" w14:textId="3DD1FB4F" w:rsidR="0042479A" w:rsidRPr="00EA1192" w:rsidRDefault="0042479A" w:rsidP="0042479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200328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Il peso invisibile di chi ama mentre la memoria svanisce: il viaggio emotivo dei caregiver nella cura del malato di Alzheimer.</w:t>
            </w:r>
          </w:p>
        </w:tc>
        <w:tc>
          <w:tcPr>
            <w:tcW w:w="23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9B583" w14:textId="70EB13DF" w:rsidR="0042479A" w:rsidRDefault="0042479A" w:rsidP="0042479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Quattrone A.</w:t>
            </w:r>
          </w:p>
        </w:tc>
      </w:tr>
      <w:tr w:rsidR="0042479A" w14:paraId="3B037531" w14:textId="77777777" w:rsidTr="0062287B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12881" w14:textId="524C443E" w:rsidR="0042479A" w:rsidRPr="004A0194" w:rsidRDefault="0042479A" w:rsidP="0042479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A019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Colosimo</w:t>
            </w:r>
          </w:p>
        </w:tc>
        <w:tc>
          <w:tcPr>
            <w:tcW w:w="16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BADDC" w14:textId="2352ED3A" w:rsidR="0042479A" w:rsidRDefault="0042479A" w:rsidP="0042479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Elisa</w:t>
            </w:r>
          </w:p>
        </w:tc>
        <w:tc>
          <w:tcPr>
            <w:tcW w:w="50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9B853" w14:textId="1502473D" w:rsidR="0042479A" w:rsidRPr="00AD1673" w:rsidRDefault="0042479A" w:rsidP="0042479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AD1673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Processi automatici e controllati nei processi cognitivi complessi</w:t>
            </w:r>
          </w:p>
        </w:tc>
        <w:tc>
          <w:tcPr>
            <w:tcW w:w="23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1151B" w14:textId="66EEA3BE" w:rsidR="0042479A" w:rsidRDefault="0042479A" w:rsidP="0042479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Prof.ssa Suriano R.</w:t>
            </w:r>
          </w:p>
        </w:tc>
      </w:tr>
      <w:tr w:rsidR="0042479A" w14:paraId="0C25366B" w14:textId="77777777" w:rsidTr="0062287B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825E9" w14:textId="72050FFD" w:rsidR="0042479A" w:rsidRPr="004A0194" w:rsidRDefault="0042479A" w:rsidP="0042479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A019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Cuconati</w:t>
            </w:r>
          </w:p>
        </w:tc>
        <w:tc>
          <w:tcPr>
            <w:tcW w:w="16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33542" w14:textId="1338C2CC" w:rsidR="0042479A" w:rsidRDefault="0042479A" w:rsidP="0042479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Mario L.</w:t>
            </w:r>
          </w:p>
        </w:tc>
        <w:tc>
          <w:tcPr>
            <w:tcW w:w="50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F081B" w14:textId="37CB4FC0" w:rsidR="0042479A" w:rsidRPr="007A0621" w:rsidRDefault="0042479A" w:rsidP="0042479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DB692B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"I livelli sierici di vitamina E nella sclerosi multipla: effetti sul funzionamento cognitivo, sul livello di disabilità e sui sintomi depressivi."</w:t>
            </w:r>
          </w:p>
        </w:tc>
        <w:tc>
          <w:tcPr>
            <w:tcW w:w="23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6D990" w14:textId="13E89990" w:rsidR="0042479A" w:rsidRDefault="0042479A" w:rsidP="0042479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Prof.ssa Contrada M.</w:t>
            </w:r>
          </w:p>
        </w:tc>
      </w:tr>
      <w:tr w:rsidR="0042479A" w14:paraId="1FECBF3A" w14:textId="77777777" w:rsidTr="0062287B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9E05A" w14:textId="116FFD8E" w:rsidR="0042479A" w:rsidRPr="004A0194" w:rsidRDefault="0042479A" w:rsidP="0042479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A019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De Marco</w:t>
            </w:r>
          </w:p>
        </w:tc>
        <w:tc>
          <w:tcPr>
            <w:tcW w:w="16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0A2E8" w14:textId="1C12984A" w:rsidR="0042479A" w:rsidRDefault="0042479A" w:rsidP="0042479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Alessia</w:t>
            </w:r>
          </w:p>
        </w:tc>
        <w:tc>
          <w:tcPr>
            <w:tcW w:w="50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65952" w14:textId="3BCE74E7" w:rsidR="0042479A" w:rsidRPr="00074F91" w:rsidRDefault="0042479A" w:rsidP="0042479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DB692B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La valutazione psicopatologica del giudizio di imputabilità in ambiente detentivo: casi a confronto</w:t>
            </w:r>
          </w:p>
        </w:tc>
        <w:tc>
          <w:tcPr>
            <w:tcW w:w="23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DA417" w14:textId="2C119638" w:rsidR="0042479A" w:rsidRDefault="0042479A" w:rsidP="0042479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Prof.ssa Aquila I.</w:t>
            </w:r>
          </w:p>
        </w:tc>
      </w:tr>
      <w:tr w:rsidR="0042479A" w14:paraId="3800A247" w14:textId="77777777" w:rsidTr="0062287B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F3C9C" w14:textId="7151D38E" w:rsidR="0042479A" w:rsidRPr="004A0194" w:rsidRDefault="0042479A" w:rsidP="0042479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A019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Gatto</w:t>
            </w:r>
          </w:p>
        </w:tc>
        <w:tc>
          <w:tcPr>
            <w:tcW w:w="16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4F415" w14:textId="61EF1D42" w:rsidR="0042479A" w:rsidRDefault="0042479A" w:rsidP="0042479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Sara</w:t>
            </w:r>
          </w:p>
        </w:tc>
        <w:tc>
          <w:tcPr>
            <w:tcW w:w="50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48114" w14:textId="17A28D9D" w:rsidR="0042479A" w:rsidRPr="00AD1673" w:rsidRDefault="0042479A" w:rsidP="0042479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DB692B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Regolazione emotiva nel Binge Eating Disorder</w:t>
            </w:r>
          </w:p>
        </w:tc>
        <w:tc>
          <w:tcPr>
            <w:tcW w:w="23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89FA0" w14:textId="7D6A1366" w:rsidR="0042479A" w:rsidRDefault="0042479A" w:rsidP="0042479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Prof.ssa Contrada M.</w:t>
            </w:r>
          </w:p>
        </w:tc>
      </w:tr>
      <w:tr w:rsidR="0042479A" w14:paraId="36DB78D8" w14:textId="77777777" w:rsidTr="0062287B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0EB26" w14:textId="12745F4E" w:rsidR="0042479A" w:rsidRPr="004A0194" w:rsidRDefault="0042479A" w:rsidP="0042479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A019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Grano</w:t>
            </w:r>
          </w:p>
        </w:tc>
        <w:tc>
          <w:tcPr>
            <w:tcW w:w="16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9F090" w14:textId="5049C18D" w:rsidR="0042479A" w:rsidRDefault="0042479A" w:rsidP="0042479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Eugenio L.</w:t>
            </w:r>
          </w:p>
        </w:tc>
        <w:tc>
          <w:tcPr>
            <w:tcW w:w="50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EA366" w14:textId="3829C84F" w:rsidR="0042479A" w:rsidRPr="00DB692B" w:rsidRDefault="0042479A" w:rsidP="0042479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6018AC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Analisi e comorbilità tra disturbi neurodegenerativi e disturbi psichiatrici</w:t>
            </w:r>
          </w:p>
        </w:tc>
        <w:tc>
          <w:tcPr>
            <w:tcW w:w="23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F46C9" w14:textId="5F52864D" w:rsidR="0042479A" w:rsidRDefault="0042479A" w:rsidP="0042479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Quattrone A.</w:t>
            </w:r>
          </w:p>
        </w:tc>
      </w:tr>
      <w:tr w:rsidR="0042479A" w14:paraId="0D1C3628" w14:textId="77777777" w:rsidTr="0062287B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8035D" w14:textId="235FAAD5" w:rsidR="0042479A" w:rsidRPr="004A0194" w:rsidRDefault="0042479A" w:rsidP="0042479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A019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Lodari</w:t>
            </w:r>
          </w:p>
        </w:tc>
        <w:tc>
          <w:tcPr>
            <w:tcW w:w="16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5CBB8" w14:textId="79553C47" w:rsidR="0042479A" w:rsidRDefault="0042479A" w:rsidP="0042479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Aurelia G.</w:t>
            </w:r>
          </w:p>
        </w:tc>
        <w:tc>
          <w:tcPr>
            <w:tcW w:w="50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52FE1" w14:textId="380198E7" w:rsidR="0042479A" w:rsidRPr="00AD1673" w:rsidRDefault="0042479A" w:rsidP="0042479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AD1673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Nella mente della vittima: analisi della psicologia nei delitti di genere</w:t>
            </w:r>
          </w:p>
        </w:tc>
        <w:tc>
          <w:tcPr>
            <w:tcW w:w="23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AA302" w14:textId="78A46AC2" w:rsidR="0042479A" w:rsidRDefault="0042479A" w:rsidP="0042479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Prof.ssa Aquila I.</w:t>
            </w:r>
          </w:p>
        </w:tc>
      </w:tr>
      <w:tr w:rsidR="0042479A" w14:paraId="18046489" w14:textId="77777777" w:rsidTr="0062287B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A592D" w14:textId="08D898EF" w:rsidR="0042479A" w:rsidRPr="004A0194" w:rsidRDefault="0042479A" w:rsidP="0042479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A019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Marra</w:t>
            </w:r>
          </w:p>
        </w:tc>
        <w:tc>
          <w:tcPr>
            <w:tcW w:w="16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BF701" w14:textId="3915687A" w:rsidR="0042479A" w:rsidRDefault="0042479A" w:rsidP="0042479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Anna Chiara</w:t>
            </w:r>
          </w:p>
        </w:tc>
        <w:tc>
          <w:tcPr>
            <w:tcW w:w="50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FC22C" w14:textId="4642C46F" w:rsidR="0042479A" w:rsidRPr="00DB692B" w:rsidRDefault="0042479A" w:rsidP="0042479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6A52D3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Il reato di infanticidio e l'analisi di psicopatologie nel background materno</w:t>
            </w:r>
          </w:p>
        </w:tc>
        <w:tc>
          <w:tcPr>
            <w:tcW w:w="23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8DF8A" w14:textId="51291AB4" w:rsidR="0042479A" w:rsidRDefault="0042479A" w:rsidP="0042479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Prof.ssa Aquila I.</w:t>
            </w:r>
          </w:p>
        </w:tc>
      </w:tr>
      <w:tr w:rsidR="0042479A" w14:paraId="23D8F54C" w14:textId="77777777" w:rsidTr="0062287B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92A88" w14:textId="75034B22" w:rsidR="0042479A" w:rsidRPr="004A0194" w:rsidRDefault="0042479A" w:rsidP="0042479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A019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Nastasi</w:t>
            </w:r>
          </w:p>
        </w:tc>
        <w:tc>
          <w:tcPr>
            <w:tcW w:w="16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194B3" w14:textId="7B93815E" w:rsidR="0042479A" w:rsidRDefault="0042479A" w:rsidP="0042479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Adele</w:t>
            </w:r>
          </w:p>
        </w:tc>
        <w:tc>
          <w:tcPr>
            <w:tcW w:w="50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26314" w14:textId="1E4B0465" w:rsidR="0042479A" w:rsidRPr="00331046" w:rsidRDefault="0042479A" w:rsidP="0042479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DB692B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Aspetti medico legali del fenomeno suicidario in carcere : casi forensi a confronto</w:t>
            </w:r>
          </w:p>
        </w:tc>
        <w:tc>
          <w:tcPr>
            <w:tcW w:w="23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FDE1E" w14:textId="727FCAE5" w:rsidR="0042479A" w:rsidRPr="00D7317B" w:rsidRDefault="0042479A" w:rsidP="0042479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Prof.ssa Aquila I.</w:t>
            </w:r>
          </w:p>
        </w:tc>
      </w:tr>
      <w:tr w:rsidR="0042479A" w14:paraId="596EAD5D" w14:textId="77777777" w:rsidTr="0062287B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E64DB" w14:textId="596B3D40" w:rsidR="0042479A" w:rsidRPr="004A0194" w:rsidRDefault="0042479A" w:rsidP="0042479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A019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Oliverio</w:t>
            </w:r>
          </w:p>
        </w:tc>
        <w:tc>
          <w:tcPr>
            <w:tcW w:w="16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FE399" w14:textId="1B044DFA" w:rsidR="0042479A" w:rsidRDefault="0042479A" w:rsidP="0042479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Katia Pia</w:t>
            </w:r>
          </w:p>
        </w:tc>
        <w:tc>
          <w:tcPr>
            <w:tcW w:w="50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B4DB5" w14:textId="2F60ADD9" w:rsidR="0042479A" w:rsidRPr="00DB692B" w:rsidRDefault="0042479A" w:rsidP="0042479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6740F3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 traumi infantili nei serial killer: analisi medico legale dei fattori di rischio nell’omicidio seriale</w:t>
            </w:r>
          </w:p>
        </w:tc>
        <w:tc>
          <w:tcPr>
            <w:tcW w:w="23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0EC85" w14:textId="06362591" w:rsidR="0042479A" w:rsidRDefault="0042479A" w:rsidP="0042479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Prof.ssa Aquila I.</w:t>
            </w:r>
          </w:p>
        </w:tc>
      </w:tr>
      <w:tr w:rsidR="0042479A" w14:paraId="6043E006" w14:textId="77777777" w:rsidTr="0062287B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B42F6" w14:textId="727A7CA8" w:rsidR="0042479A" w:rsidRPr="004A0194" w:rsidRDefault="0042479A" w:rsidP="0042479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A019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Perrone</w:t>
            </w:r>
          </w:p>
        </w:tc>
        <w:tc>
          <w:tcPr>
            <w:tcW w:w="16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4DF36" w14:textId="1E297E28" w:rsidR="0042479A" w:rsidRDefault="0042479A" w:rsidP="0042479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Maria F.</w:t>
            </w:r>
          </w:p>
        </w:tc>
        <w:tc>
          <w:tcPr>
            <w:tcW w:w="50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40098" w14:textId="4CC8F3E3" w:rsidR="0042479A" w:rsidRPr="000B41A4" w:rsidRDefault="0042479A" w:rsidP="0042479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7400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"I delitti a sfondo passionale e le patologie psichiatriche: facce della stessa medaglia?"</w:t>
            </w:r>
          </w:p>
        </w:tc>
        <w:tc>
          <w:tcPr>
            <w:tcW w:w="23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7A93B" w14:textId="4C5BEF31" w:rsidR="0042479A" w:rsidRDefault="0042479A" w:rsidP="0042479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Prof.ssa Aquila I.</w:t>
            </w:r>
          </w:p>
        </w:tc>
      </w:tr>
      <w:tr w:rsidR="0042479A" w14:paraId="003739E0" w14:textId="77777777" w:rsidTr="0062287B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869DF" w14:textId="1A03C959" w:rsidR="0042479A" w:rsidRPr="004A0194" w:rsidRDefault="0042479A" w:rsidP="0042479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A019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Riillo</w:t>
            </w:r>
          </w:p>
        </w:tc>
        <w:tc>
          <w:tcPr>
            <w:tcW w:w="16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23972" w14:textId="23EC264C" w:rsidR="0042479A" w:rsidRDefault="0042479A" w:rsidP="0042479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Ilenia</w:t>
            </w:r>
          </w:p>
        </w:tc>
        <w:tc>
          <w:tcPr>
            <w:tcW w:w="50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2B569" w14:textId="2E9ABCAF" w:rsidR="0042479A" w:rsidRPr="00AD1673" w:rsidRDefault="0042479A" w:rsidP="0042479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D66777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La famiglia del paziente con disturbo borderline di personalità</w:t>
            </w:r>
          </w:p>
        </w:tc>
        <w:tc>
          <w:tcPr>
            <w:tcW w:w="23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665AC" w14:textId="0E79811A" w:rsidR="0042479A" w:rsidRDefault="0042479A" w:rsidP="0042479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Prof.ssa Contrada M.</w:t>
            </w:r>
          </w:p>
        </w:tc>
      </w:tr>
      <w:tr w:rsidR="0042479A" w14:paraId="5272A819" w14:textId="77777777" w:rsidTr="0062287B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2BAA0" w14:textId="3EFAA2AE" w:rsidR="0042479A" w:rsidRPr="004A0194" w:rsidRDefault="0042479A" w:rsidP="0042479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A019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Schipani</w:t>
            </w:r>
          </w:p>
        </w:tc>
        <w:tc>
          <w:tcPr>
            <w:tcW w:w="16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E78C5" w14:textId="612CB68C" w:rsidR="0042479A" w:rsidRDefault="0042479A" w:rsidP="0042479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Saverio</w:t>
            </w:r>
          </w:p>
        </w:tc>
        <w:tc>
          <w:tcPr>
            <w:tcW w:w="50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C0617" w14:textId="1A9B280C" w:rsidR="0042479A" w:rsidRPr="007A0621" w:rsidRDefault="0042479A" w:rsidP="0042479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C0593D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“Non sentire l’Altro”. La Teoria della Mente dopo una grave cerebrolesione acquisita.</w:t>
            </w:r>
          </w:p>
        </w:tc>
        <w:tc>
          <w:tcPr>
            <w:tcW w:w="23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2891C" w14:textId="02ED72EA" w:rsidR="0042479A" w:rsidRDefault="0042479A" w:rsidP="0042479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Prof.ssa Contrada M.</w:t>
            </w:r>
          </w:p>
        </w:tc>
      </w:tr>
      <w:tr w:rsidR="0042479A" w14:paraId="1AE84755" w14:textId="77777777" w:rsidTr="0062287B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0A5EC2" w14:textId="3B237F23" w:rsidR="0042479A" w:rsidRPr="004A0194" w:rsidRDefault="0042479A" w:rsidP="0042479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A019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Secundo De Oliveira</w:t>
            </w:r>
          </w:p>
        </w:tc>
        <w:tc>
          <w:tcPr>
            <w:tcW w:w="16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1F1F2" w14:textId="0F07A9F7" w:rsidR="0042479A" w:rsidRDefault="0042479A" w:rsidP="0042479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Jennifer</w:t>
            </w:r>
          </w:p>
        </w:tc>
        <w:tc>
          <w:tcPr>
            <w:tcW w:w="50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BB6F7" w14:textId="5FADD67F" w:rsidR="0042479A" w:rsidRPr="007A0621" w:rsidRDefault="0042479A" w:rsidP="0042479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1F0CA7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La violenza di genere nell'analisi dei reati: stalking, lesioni personali, stupro e femminicidio</w:t>
            </w:r>
          </w:p>
        </w:tc>
        <w:tc>
          <w:tcPr>
            <w:tcW w:w="23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70ADB" w14:textId="5AD22CDE" w:rsidR="0042479A" w:rsidRDefault="0042479A" w:rsidP="0042479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Prof.ssa Aquila I.</w:t>
            </w:r>
          </w:p>
        </w:tc>
      </w:tr>
      <w:tr w:rsidR="0042479A" w14:paraId="121AEA1A" w14:textId="77777777" w:rsidTr="0062287B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A8C87" w14:textId="7FBB8590" w:rsidR="0042479A" w:rsidRPr="004A0194" w:rsidRDefault="0042479A" w:rsidP="0042479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A019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Valentino</w:t>
            </w:r>
          </w:p>
        </w:tc>
        <w:tc>
          <w:tcPr>
            <w:tcW w:w="16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DE2DF" w14:textId="67101DD9" w:rsidR="0042479A" w:rsidRDefault="0042479A" w:rsidP="0042479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Teresa</w:t>
            </w:r>
          </w:p>
        </w:tc>
        <w:tc>
          <w:tcPr>
            <w:tcW w:w="50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557F6" w14:textId="294D5CAA" w:rsidR="0042479A" w:rsidRPr="007A0621" w:rsidRDefault="0042479A" w:rsidP="0042479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D66777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Umorismo e Pensiero Critico</w:t>
            </w:r>
          </w:p>
        </w:tc>
        <w:tc>
          <w:tcPr>
            <w:tcW w:w="23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C2EC5" w14:textId="0C982456" w:rsidR="0042479A" w:rsidRDefault="0042479A" w:rsidP="0042479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Prof.ssa Suriano R.</w:t>
            </w:r>
          </w:p>
        </w:tc>
      </w:tr>
    </w:tbl>
    <w:p w14:paraId="1F8D1919" w14:textId="77777777" w:rsidR="007B226F" w:rsidRDefault="007B226F" w:rsidP="00E45936">
      <w:pPr>
        <w:jc w:val="center"/>
      </w:pPr>
    </w:p>
    <w:sectPr w:rsidR="007B226F" w:rsidSect="0042479A">
      <w:pgSz w:w="11906" w:h="16838"/>
      <w:pgMar w:top="624" w:right="567" w:bottom="62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A38"/>
    <w:rsid w:val="00032095"/>
    <w:rsid w:val="00074F91"/>
    <w:rsid w:val="00087A38"/>
    <w:rsid w:val="000B41A4"/>
    <w:rsid w:val="000F2069"/>
    <w:rsid w:val="001514E5"/>
    <w:rsid w:val="001A4862"/>
    <w:rsid w:val="001F0CA7"/>
    <w:rsid w:val="001F1810"/>
    <w:rsid w:val="00200328"/>
    <w:rsid w:val="002445E5"/>
    <w:rsid w:val="00276E3B"/>
    <w:rsid w:val="0030060F"/>
    <w:rsid w:val="003204FA"/>
    <w:rsid w:val="00321C09"/>
    <w:rsid w:val="00331046"/>
    <w:rsid w:val="00336135"/>
    <w:rsid w:val="00372328"/>
    <w:rsid w:val="00375DF7"/>
    <w:rsid w:val="0042479A"/>
    <w:rsid w:val="004549AC"/>
    <w:rsid w:val="00474009"/>
    <w:rsid w:val="004A0194"/>
    <w:rsid w:val="004C430C"/>
    <w:rsid w:val="00517891"/>
    <w:rsid w:val="00590579"/>
    <w:rsid w:val="006018AC"/>
    <w:rsid w:val="0062287B"/>
    <w:rsid w:val="0064488A"/>
    <w:rsid w:val="006740F3"/>
    <w:rsid w:val="006A52D3"/>
    <w:rsid w:val="006F0AB5"/>
    <w:rsid w:val="00702A05"/>
    <w:rsid w:val="00711966"/>
    <w:rsid w:val="00761852"/>
    <w:rsid w:val="007A0621"/>
    <w:rsid w:val="007B226F"/>
    <w:rsid w:val="007F0FBA"/>
    <w:rsid w:val="008113AA"/>
    <w:rsid w:val="008842D8"/>
    <w:rsid w:val="008916B3"/>
    <w:rsid w:val="00896CF3"/>
    <w:rsid w:val="008A5AF0"/>
    <w:rsid w:val="008E6F85"/>
    <w:rsid w:val="008F7B8E"/>
    <w:rsid w:val="009013CA"/>
    <w:rsid w:val="009100AC"/>
    <w:rsid w:val="009C78EC"/>
    <w:rsid w:val="00A07051"/>
    <w:rsid w:val="00A077AD"/>
    <w:rsid w:val="00A07D58"/>
    <w:rsid w:val="00A16A6A"/>
    <w:rsid w:val="00A24BFB"/>
    <w:rsid w:val="00A76F3E"/>
    <w:rsid w:val="00AD1673"/>
    <w:rsid w:val="00B5620D"/>
    <w:rsid w:val="00B667E0"/>
    <w:rsid w:val="00BD3D68"/>
    <w:rsid w:val="00C0593D"/>
    <w:rsid w:val="00C204D6"/>
    <w:rsid w:val="00C477C3"/>
    <w:rsid w:val="00C95E41"/>
    <w:rsid w:val="00CA7B81"/>
    <w:rsid w:val="00CD179C"/>
    <w:rsid w:val="00CF1223"/>
    <w:rsid w:val="00D27655"/>
    <w:rsid w:val="00D66777"/>
    <w:rsid w:val="00D7317B"/>
    <w:rsid w:val="00D94427"/>
    <w:rsid w:val="00DA43A8"/>
    <w:rsid w:val="00DB692B"/>
    <w:rsid w:val="00E45936"/>
    <w:rsid w:val="00E532DA"/>
    <w:rsid w:val="00EA1192"/>
    <w:rsid w:val="00F20551"/>
    <w:rsid w:val="00F347A1"/>
    <w:rsid w:val="00F56ACD"/>
    <w:rsid w:val="00F93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C4512"/>
  <w15:chartTrackingRefBased/>
  <w15:docId w15:val="{A5D41231-1BF4-4AF7-9B0F-F1888F355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D1673"/>
    <w:pPr>
      <w:spacing w:line="252" w:lineRule="auto"/>
    </w:pPr>
    <w:rPr>
      <w:rFonts w:eastAsiaTheme="minorEastAsia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087A3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087A3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87A38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87A38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87A38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87A38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87A38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87A38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87A38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87A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87A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87A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87A38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087A38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087A3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087A3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87A3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87A3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087A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087A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87A38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87A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087A38"/>
    <w:pPr>
      <w:spacing w:before="160" w:line="259" w:lineRule="auto"/>
      <w:jc w:val="center"/>
    </w:pPr>
    <w:rPr>
      <w:rFonts w:eastAsia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87A3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087A38"/>
    <w:pPr>
      <w:spacing w:line="259" w:lineRule="auto"/>
      <w:ind w:left="720"/>
      <w:contextualSpacing/>
    </w:pPr>
    <w:rPr>
      <w:rFonts w:eastAsiaTheme="minorHAnsi" w:cstheme="minorBidi"/>
      <w:kern w:val="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087A38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87A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87A38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087A38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AD1673"/>
    <w:pPr>
      <w:suppressAutoHyphens/>
      <w:autoSpaceDN w:val="0"/>
      <w:spacing w:after="200" w:line="276" w:lineRule="auto"/>
    </w:pPr>
    <w:rPr>
      <w:rFonts w:ascii="Calibri" w:eastAsia="SimSun" w:hAnsi="Calibri" w:cs="Tahoma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 Palermo</dc:creator>
  <cp:keywords/>
  <dc:description/>
  <cp:lastModifiedBy>Laura Mannello</cp:lastModifiedBy>
  <cp:revision>9</cp:revision>
  <dcterms:created xsi:type="dcterms:W3CDTF">2025-09-30T10:49:00Z</dcterms:created>
  <dcterms:modified xsi:type="dcterms:W3CDTF">2025-10-03T11:18:00Z</dcterms:modified>
</cp:coreProperties>
</file>