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3C9" w:rsidRDefault="009E03C9">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638" w:type="dxa"/>
        <w:tblInd w:w="-115" w:type="dxa"/>
        <w:tblBorders>
          <w:bottom w:val="single" w:sz="4" w:space="0" w:color="000000"/>
        </w:tblBorders>
        <w:tblLayout w:type="fixed"/>
        <w:tblLook w:val="0000" w:firstRow="0" w:lastRow="0" w:firstColumn="0" w:lastColumn="0" w:noHBand="0" w:noVBand="0"/>
      </w:tblPr>
      <w:tblGrid>
        <w:gridCol w:w="1476"/>
        <w:gridCol w:w="5951"/>
        <w:gridCol w:w="2211"/>
      </w:tblGrid>
      <w:tr w:rsidR="009E03C9">
        <w:tc>
          <w:tcPr>
            <w:tcW w:w="1476" w:type="dxa"/>
            <w:shd w:val="clear" w:color="auto" w:fill="auto"/>
          </w:tcPr>
          <w:p w:rsidR="009E03C9" w:rsidRDefault="007018FE">
            <w:r>
              <w:rPr>
                <w:noProof/>
              </w:rPr>
              <w:drawing>
                <wp:inline distT="0" distB="0" distL="0" distR="0">
                  <wp:extent cx="800100" cy="838200"/>
                  <wp:effectExtent l="0" t="0" r="0" b="0"/>
                  <wp:docPr id="5" name="image1.png" descr="logo unicz"/>
                  <wp:cNvGraphicFramePr/>
                  <a:graphic xmlns:a="http://schemas.openxmlformats.org/drawingml/2006/main">
                    <a:graphicData uri="http://schemas.openxmlformats.org/drawingml/2006/picture">
                      <pic:pic xmlns:pic="http://schemas.openxmlformats.org/drawingml/2006/picture">
                        <pic:nvPicPr>
                          <pic:cNvPr id="0" name="image1.png" descr="logo unicz"/>
                          <pic:cNvPicPr preferRelativeResize="0"/>
                        </pic:nvPicPr>
                        <pic:blipFill>
                          <a:blip r:embed="rId6"/>
                          <a:srcRect/>
                          <a:stretch>
                            <a:fillRect/>
                          </a:stretch>
                        </pic:blipFill>
                        <pic:spPr>
                          <a:xfrm>
                            <a:off x="0" y="0"/>
                            <a:ext cx="800100" cy="838200"/>
                          </a:xfrm>
                          <a:prstGeom prst="rect">
                            <a:avLst/>
                          </a:prstGeom>
                          <a:ln/>
                        </pic:spPr>
                      </pic:pic>
                    </a:graphicData>
                  </a:graphic>
                </wp:inline>
              </w:drawing>
            </w:r>
          </w:p>
        </w:tc>
        <w:tc>
          <w:tcPr>
            <w:tcW w:w="5951" w:type="dxa"/>
            <w:shd w:val="clear" w:color="auto" w:fill="auto"/>
          </w:tcPr>
          <w:p w:rsidR="009E03C9" w:rsidRDefault="009E03C9">
            <w:pPr>
              <w:jc w:val="center"/>
            </w:pPr>
          </w:p>
          <w:p w:rsidR="009E03C9" w:rsidRDefault="007018FE">
            <w:pPr>
              <w:jc w:val="center"/>
              <w:rPr>
                <w:b/>
                <w:i/>
                <w:sz w:val="28"/>
                <w:szCs w:val="28"/>
              </w:rPr>
            </w:pPr>
            <w:r>
              <w:rPr>
                <w:b/>
                <w:i/>
                <w:sz w:val="28"/>
                <w:szCs w:val="28"/>
              </w:rPr>
              <w:t>UNIVERSITA’ DEGLI STUDI DI CATANZARO</w:t>
            </w:r>
          </w:p>
          <w:p w:rsidR="009E03C9" w:rsidRDefault="009E03C9">
            <w:pPr>
              <w:jc w:val="center"/>
              <w:rPr>
                <w:b/>
                <w:i/>
                <w:sz w:val="28"/>
                <w:szCs w:val="28"/>
              </w:rPr>
            </w:pPr>
          </w:p>
          <w:p w:rsidR="009E03C9" w:rsidRDefault="007018FE">
            <w:pPr>
              <w:jc w:val="center"/>
              <w:rPr>
                <w:b/>
                <w:sz w:val="23"/>
                <w:szCs w:val="23"/>
              </w:rPr>
            </w:pPr>
            <w:r>
              <w:rPr>
                <w:b/>
                <w:sz w:val="23"/>
                <w:szCs w:val="23"/>
              </w:rPr>
              <w:t>Corso di Laurea in Infermieristica</w:t>
            </w:r>
          </w:p>
        </w:tc>
        <w:tc>
          <w:tcPr>
            <w:tcW w:w="2211" w:type="dxa"/>
            <w:shd w:val="clear" w:color="auto" w:fill="auto"/>
          </w:tcPr>
          <w:p w:rsidR="009E03C9" w:rsidRDefault="009E03C9"/>
        </w:tc>
      </w:tr>
    </w:tbl>
    <w:p w:rsidR="009E03C9" w:rsidRDefault="009E03C9">
      <w:pPr>
        <w:jc w:val="center"/>
        <w:rPr>
          <w:b/>
        </w:rPr>
      </w:pPr>
    </w:p>
    <w:p w:rsidR="009E03C9" w:rsidRDefault="007018FE">
      <w:pPr>
        <w:jc w:val="center"/>
        <w:rPr>
          <w:b/>
        </w:rPr>
      </w:pPr>
      <w:r>
        <w:rPr>
          <w:b/>
        </w:rPr>
        <w:t xml:space="preserve">Presidente: Prof.ssa Patrizia </w:t>
      </w:r>
      <w:proofErr w:type="spellStart"/>
      <w:r>
        <w:rPr>
          <w:b/>
        </w:rPr>
        <w:t>Doldo</w:t>
      </w:r>
      <w:proofErr w:type="spellEnd"/>
    </w:p>
    <w:p w:rsidR="009E03C9" w:rsidRDefault="009E03C9">
      <w:pPr>
        <w:jc w:val="center"/>
        <w:rPr>
          <w:b/>
        </w:rPr>
      </w:pPr>
    </w:p>
    <w:p w:rsidR="009E03C9" w:rsidRDefault="007018FE">
      <w:pPr>
        <w:rPr>
          <w:b/>
          <w:color w:val="000000"/>
        </w:rPr>
      </w:pPr>
      <w:r>
        <w:rPr>
          <w:b/>
          <w:color w:val="000000"/>
        </w:rPr>
        <w:t>SCHEDA DIDATTICA</w:t>
      </w:r>
    </w:p>
    <w:p w:rsidR="009E03C9" w:rsidRDefault="007018FE">
      <w:pPr>
        <w:rPr>
          <w:color w:val="000000"/>
        </w:rPr>
      </w:pPr>
      <w:r>
        <w:rPr>
          <w:color w:val="000000"/>
        </w:rPr>
        <w:t>Corso integrato di MEDICINA E CHIRURGIA BASATA SULLE EVIDENZE presidente CI PROFESSORESSA PATRIZIA DOLDO - C.F.U.6</w:t>
      </w:r>
    </w:p>
    <w:tbl>
      <w:tblPr>
        <w:tblStyle w:val="a0"/>
        <w:tblW w:w="96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1"/>
        <w:gridCol w:w="2417"/>
        <w:gridCol w:w="2414"/>
        <w:gridCol w:w="2396"/>
      </w:tblGrid>
      <w:tr w:rsidR="009E03C9">
        <w:tc>
          <w:tcPr>
            <w:tcW w:w="2401" w:type="dxa"/>
          </w:tcPr>
          <w:p w:rsidR="009E03C9" w:rsidRDefault="007018FE">
            <w:pPr>
              <w:rPr>
                <w:color w:val="000000"/>
              </w:rPr>
            </w:pPr>
            <w:r>
              <w:rPr>
                <w:color w:val="000000"/>
              </w:rPr>
              <w:t>S.S.D.</w:t>
            </w:r>
          </w:p>
        </w:tc>
        <w:tc>
          <w:tcPr>
            <w:tcW w:w="2417" w:type="dxa"/>
          </w:tcPr>
          <w:p w:rsidR="009E03C9" w:rsidRDefault="007018FE">
            <w:pPr>
              <w:rPr>
                <w:color w:val="000000"/>
              </w:rPr>
            </w:pPr>
            <w:r>
              <w:rPr>
                <w:color w:val="000000"/>
              </w:rPr>
              <w:t>MODULO</w:t>
            </w:r>
          </w:p>
        </w:tc>
        <w:tc>
          <w:tcPr>
            <w:tcW w:w="2414" w:type="dxa"/>
          </w:tcPr>
          <w:p w:rsidR="009E03C9" w:rsidRDefault="007018FE">
            <w:pPr>
              <w:rPr>
                <w:color w:val="000000"/>
              </w:rPr>
            </w:pPr>
            <w:r>
              <w:rPr>
                <w:color w:val="000000"/>
              </w:rPr>
              <w:t>DOCENTE</w:t>
            </w:r>
          </w:p>
        </w:tc>
        <w:tc>
          <w:tcPr>
            <w:tcW w:w="2396" w:type="dxa"/>
          </w:tcPr>
          <w:p w:rsidR="009E03C9" w:rsidRDefault="007018FE">
            <w:pPr>
              <w:rPr>
                <w:color w:val="000000"/>
              </w:rPr>
            </w:pPr>
            <w:r>
              <w:rPr>
                <w:color w:val="000000"/>
              </w:rPr>
              <w:t>C.F.U.</w:t>
            </w:r>
          </w:p>
        </w:tc>
      </w:tr>
      <w:tr w:rsidR="009E03C9">
        <w:tc>
          <w:tcPr>
            <w:tcW w:w="2401" w:type="dxa"/>
          </w:tcPr>
          <w:p w:rsidR="009E03C9" w:rsidRDefault="007018FE">
            <w:pPr>
              <w:rPr>
                <w:color w:val="000000"/>
              </w:rPr>
            </w:pPr>
            <w:proofErr w:type="spellStart"/>
            <w:r>
              <w:rPr>
                <w:color w:val="000000"/>
              </w:rPr>
              <w:t>Med</w:t>
            </w:r>
            <w:proofErr w:type="spellEnd"/>
            <w:r>
              <w:rPr>
                <w:color w:val="000000"/>
              </w:rPr>
              <w:t>/09</w:t>
            </w:r>
          </w:p>
        </w:tc>
        <w:tc>
          <w:tcPr>
            <w:tcW w:w="2417" w:type="dxa"/>
          </w:tcPr>
          <w:p w:rsidR="009E03C9" w:rsidRDefault="007018FE">
            <w:pPr>
              <w:rPr>
                <w:color w:val="000000"/>
              </w:rPr>
            </w:pPr>
            <w:r>
              <w:rPr>
                <w:color w:val="000000"/>
              </w:rPr>
              <w:t>Medicina Interna</w:t>
            </w:r>
          </w:p>
        </w:tc>
        <w:tc>
          <w:tcPr>
            <w:tcW w:w="2414" w:type="dxa"/>
          </w:tcPr>
          <w:p w:rsidR="009E03C9" w:rsidRDefault="007018FE">
            <w:pPr>
              <w:rPr>
                <w:color w:val="000000"/>
              </w:rPr>
            </w:pPr>
            <w:r>
              <w:rPr>
                <w:color w:val="000000"/>
              </w:rPr>
              <w:t>Fiorentino Vanessa</w:t>
            </w:r>
          </w:p>
        </w:tc>
        <w:tc>
          <w:tcPr>
            <w:tcW w:w="2396" w:type="dxa"/>
          </w:tcPr>
          <w:p w:rsidR="009E03C9" w:rsidRDefault="007018FE">
            <w:pPr>
              <w:rPr>
                <w:color w:val="000000"/>
              </w:rPr>
            </w:pPr>
            <w:r>
              <w:rPr>
                <w:color w:val="000000"/>
              </w:rPr>
              <w:t>1</w:t>
            </w:r>
          </w:p>
        </w:tc>
      </w:tr>
      <w:tr w:rsidR="009E03C9">
        <w:tc>
          <w:tcPr>
            <w:tcW w:w="2401" w:type="dxa"/>
          </w:tcPr>
          <w:p w:rsidR="009E03C9" w:rsidRDefault="007018FE">
            <w:pPr>
              <w:rPr>
                <w:color w:val="000000"/>
              </w:rPr>
            </w:pPr>
            <w:proofErr w:type="spellStart"/>
            <w:r>
              <w:rPr>
                <w:color w:val="000000"/>
              </w:rPr>
              <w:t>Med</w:t>
            </w:r>
            <w:proofErr w:type="spellEnd"/>
            <w:r>
              <w:rPr>
                <w:color w:val="000000"/>
              </w:rPr>
              <w:t>/09</w:t>
            </w:r>
          </w:p>
        </w:tc>
        <w:tc>
          <w:tcPr>
            <w:tcW w:w="2417" w:type="dxa"/>
          </w:tcPr>
          <w:p w:rsidR="009E03C9" w:rsidRDefault="007018FE">
            <w:pPr>
              <w:rPr>
                <w:color w:val="000000"/>
              </w:rPr>
            </w:pPr>
            <w:r>
              <w:rPr>
                <w:color w:val="000000"/>
              </w:rPr>
              <w:t>Medicina Interna</w:t>
            </w:r>
          </w:p>
        </w:tc>
        <w:tc>
          <w:tcPr>
            <w:tcW w:w="2414" w:type="dxa"/>
          </w:tcPr>
          <w:p w:rsidR="009E03C9" w:rsidRDefault="007018FE">
            <w:pPr>
              <w:rPr>
                <w:color w:val="000000"/>
              </w:rPr>
            </w:pPr>
            <w:proofErr w:type="spellStart"/>
            <w:r>
              <w:rPr>
                <w:color w:val="000000"/>
              </w:rPr>
              <w:t>Andreozzi</w:t>
            </w:r>
            <w:proofErr w:type="spellEnd"/>
            <w:r>
              <w:rPr>
                <w:color w:val="000000"/>
              </w:rPr>
              <w:t xml:space="preserve"> Francesco</w:t>
            </w:r>
          </w:p>
        </w:tc>
        <w:tc>
          <w:tcPr>
            <w:tcW w:w="2396" w:type="dxa"/>
          </w:tcPr>
          <w:p w:rsidR="009E03C9" w:rsidRDefault="007018FE">
            <w:pPr>
              <w:rPr>
                <w:color w:val="000000"/>
              </w:rPr>
            </w:pPr>
            <w:r>
              <w:rPr>
                <w:color w:val="000000"/>
              </w:rPr>
              <w:t>0,5</w:t>
            </w:r>
          </w:p>
        </w:tc>
      </w:tr>
      <w:tr w:rsidR="009E03C9">
        <w:tc>
          <w:tcPr>
            <w:tcW w:w="2401" w:type="dxa"/>
          </w:tcPr>
          <w:p w:rsidR="009E03C9" w:rsidRDefault="007018FE">
            <w:pPr>
              <w:rPr>
                <w:color w:val="000000"/>
              </w:rPr>
            </w:pPr>
            <w:proofErr w:type="spellStart"/>
            <w:r>
              <w:rPr>
                <w:color w:val="000000"/>
              </w:rPr>
              <w:t>Med</w:t>
            </w:r>
            <w:proofErr w:type="spellEnd"/>
            <w:r>
              <w:rPr>
                <w:color w:val="000000"/>
              </w:rPr>
              <w:t>/09</w:t>
            </w:r>
          </w:p>
        </w:tc>
        <w:tc>
          <w:tcPr>
            <w:tcW w:w="2417" w:type="dxa"/>
          </w:tcPr>
          <w:p w:rsidR="009E03C9" w:rsidRDefault="007018FE">
            <w:pPr>
              <w:rPr>
                <w:color w:val="000000"/>
              </w:rPr>
            </w:pPr>
            <w:r>
              <w:rPr>
                <w:color w:val="000000"/>
              </w:rPr>
              <w:t>Medicina Interna</w:t>
            </w:r>
          </w:p>
        </w:tc>
        <w:tc>
          <w:tcPr>
            <w:tcW w:w="2414" w:type="dxa"/>
          </w:tcPr>
          <w:p w:rsidR="009E03C9" w:rsidRDefault="007018FE">
            <w:pPr>
              <w:rPr>
                <w:color w:val="000000"/>
              </w:rPr>
            </w:pPr>
            <w:r>
              <w:rPr>
                <w:color w:val="000000"/>
              </w:rPr>
              <w:t>Volpicelli Giovanni</w:t>
            </w:r>
          </w:p>
        </w:tc>
        <w:tc>
          <w:tcPr>
            <w:tcW w:w="2396" w:type="dxa"/>
          </w:tcPr>
          <w:p w:rsidR="009E03C9" w:rsidRDefault="007018FE">
            <w:pPr>
              <w:rPr>
                <w:color w:val="000000"/>
              </w:rPr>
            </w:pPr>
            <w:r>
              <w:rPr>
                <w:color w:val="000000"/>
              </w:rPr>
              <w:t>0,5</w:t>
            </w:r>
          </w:p>
        </w:tc>
      </w:tr>
      <w:tr w:rsidR="009E03C9">
        <w:tc>
          <w:tcPr>
            <w:tcW w:w="2401" w:type="dxa"/>
          </w:tcPr>
          <w:p w:rsidR="009E03C9" w:rsidRDefault="007018FE">
            <w:pPr>
              <w:rPr>
                <w:color w:val="000000"/>
              </w:rPr>
            </w:pPr>
            <w:proofErr w:type="spellStart"/>
            <w:r>
              <w:rPr>
                <w:color w:val="000000"/>
              </w:rPr>
              <w:t>Med</w:t>
            </w:r>
            <w:proofErr w:type="spellEnd"/>
            <w:r>
              <w:rPr>
                <w:color w:val="000000"/>
              </w:rPr>
              <w:t>/19</w:t>
            </w:r>
          </w:p>
        </w:tc>
        <w:tc>
          <w:tcPr>
            <w:tcW w:w="2417" w:type="dxa"/>
          </w:tcPr>
          <w:p w:rsidR="009E03C9" w:rsidRDefault="007018FE">
            <w:pPr>
              <w:rPr>
                <w:color w:val="000000"/>
              </w:rPr>
            </w:pPr>
            <w:r>
              <w:rPr>
                <w:color w:val="000000"/>
              </w:rPr>
              <w:t>Chirurgia Plastica</w:t>
            </w:r>
          </w:p>
        </w:tc>
        <w:tc>
          <w:tcPr>
            <w:tcW w:w="2414" w:type="dxa"/>
          </w:tcPr>
          <w:p w:rsidR="009E03C9" w:rsidRDefault="007018FE">
            <w:pPr>
              <w:rPr>
                <w:color w:val="000000"/>
              </w:rPr>
            </w:pPr>
            <w:proofErr w:type="spellStart"/>
            <w:r>
              <w:rPr>
                <w:color w:val="000000"/>
              </w:rPr>
              <w:t>Marcascaino</w:t>
            </w:r>
            <w:proofErr w:type="spellEnd"/>
            <w:r>
              <w:rPr>
                <w:color w:val="000000"/>
              </w:rPr>
              <w:t xml:space="preserve"> Marco</w:t>
            </w:r>
          </w:p>
        </w:tc>
        <w:tc>
          <w:tcPr>
            <w:tcW w:w="2396" w:type="dxa"/>
          </w:tcPr>
          <w:p w:rsidR="009E03C9" w:rsidRDefault="007018FE">
            <w:pPr>
              <w:rPr>
                <w:color w:val="000000"/>
              </w:rPr>
            </w:pPr>
            <w:r>
              <w:rPr>
                <w:color w:val="000000"/>
              </w:rPr>
              <w:t>1</w:t>
            </w:r>
          </w:p>
        </w:tc>
      </w:tr>
      <w:tr w:rsidR="009E03C9">
        <w:tc>
          <w:tcPr>
            <w:tcW w:w="2401" w:type="dxa"/>
          </w:tcPr>
          <w:p w:rsidR="009E03C9" w:rsidRDefault="007018FE">
            <w:pPr>
              <w:rPr>
                <w:color w:val="000000"/>
              </w:rPr>
            </w:pPr>
            <w:proofErr w:type="spellStart"/>
            <w:r>
              <w:rPr>
                <w:color w:val="000000"/>
              </w:rPr>
              <w:t>Med</w:t>
            </w:r>
            <w:proofErr w:type="spellEnd"/>
            <w:r>
              <w:rPr>
                <w:color w:val="000000"/>
              </w:rPr>
              <w:t>/18</w:t>
            </w:r>
          </w:p>
        </w:tc>
        <w:tc>
          <w:tcPr>
            <w:tcW w:w="2417" w:type="dxa"/>
          </w:tcPr>
          <w:p w:rsidR="009E03C9" w:rsidRDefault="007018FE">
            <w:pPr>
              <w:rPr>
                <w:color w:val="000000"/>
              </w:rPr>
            </w:pPr>
            <w:r>
              <w:rPr>
                <w:color w:val="000000"/>
              </w:rPr>
              <w:t>Chirurgia Generale</w:t>
            </w:r>
          </w:p>
        </w:tc>
        <w:tc>
          <w:tcPr>
            <w:tcW w:w="2414" w:type="dxa"/>
          </w:tcPr>
          <w:p w:rsidR="009E03C9" w:rsidRDefault="007018FE">
            <w:pPr>
              <w:rPr>
                <w:color w:val="000000"/>
              </w:rPr>
            </w:pPr>
            <w:r>
              <w:rPr>
                <w:color w:val="000000"/>
              </w:rPr>
              <w:t>Ammendola Michele</w:t>
            </w:r>
          </w:p>
        </w:tc>
        <w:tc>
          <w:tcPr>
            <w:tcW w:w="2396" w:type="dxa"/>
          </w:tcPr>
          <w:p w:rsidR="009E03C9" w:rsidRDefault="007018FE">
            <w:pPr>
              <w:rPr>
                <w:color w:val="000000"/>
              </w:rPr>
            </w:pPr>
            <w:r>
              <w:rPr>
                <w:color w:val="000000"/>
              </w:rPr>
              <w:t>1</w:t>
            </w:r>
          </w:p>
        </w:tc>
      </w:tr>
      <w:tr w:rsidR="009E03C9">
        <w:tc>
          <w:tcPr>
            <w:tcW w:w="2401" w:type="dxa"/>
          </w:tcPr>
          <w:p w:rsidR="009E03C9" w:rsidRDefault="007018FE">
            <w:pPr>
              <w:rPr>
                <w:color w:val="000000"/>
              </w:rPr>
            </w:pPr>
            <w:proofErr w:type="spellStart"/>
            <w:r>
              <w:rPr>
                <w:color w:val="000000"/>
              </w:rPr>
              <w:t>Med</w:t>
            </w:r>
            <w:proofErr w:type="spellEnd"/>
            <w:r>
              <w:rPr>
                <w:color w:val="000000"/>
              </w:rPr>
              <w:t>/45</w:t>
            </w:r>
          </w:p>
        </w:tc>
        <w:tc>
          <w:tcPr>
            <w:tcW w:w="2417" w:type="dxa"/>
          </w:tcPr>
          <w:p w:rsidR="009E03C9" w:rsidRDefault="007018FE">
            <w:pPr>
              <w:rPr>
                <w:color w:val="000000"/>
              </w:rPr>
            </w:pPr>
            <w:r>
              <w:rPr>
                <w:color w:val="000000"/>
              </w:rPr>
              <w:t>Infermieristica Basata sull’Evidenza</w:t>
            </w:r>
          </w:p>
        </w:tc>
        <w:tc>
          <w:tcPr>
            <w:tcW w:w="2414" w:type="dxa"/>
          </w:tcPr>
          <w:p w:rsidR="009E03C9" w:rsidRDefault="007018FE">
            <w:pPr>
              <w:rPr>
                <w:color w:val="000000"/>
              </w:rPr>
            </w:pPr>
            <w:r>
              <w:rPr>
                <w:color w:val="000000"/>
              </w:rPr>
              <w:t>Simeone Silvio</w:t>
            </w:r>
          </w:p>
        </w:tc>
        <w:tc>
          <w:tcPr>
            <w:tcW w:w="2396" w:type="dxa"/>
          </w:tcPr>
          <w:p w:rsidR="009E03C9" w:rsidRDefault="007018FE">
            <w:pPr>
              <w:rPr>
                <w:color w:val="000000"/>
              </w:rPr>
            </w:pPr>
            <w:r>
              <w:rPr>
                <w:color w:val="000000"/>
              </w:rPr>
              <w:t>1</w:t>
            </w:r>
          </w:p>
        </w:tc>
      </w:tr>
      <w:tr w:rsidR="009E03C9">
        <w:tc>
          <w:tcPr>
            <w:tcW w:w="2401" w:type="dxa"/>
          </w:tcPr>
          <w:p w:rsidR="009E03C9" w:rsidRDefault="007018FE">
            <w:pPr>
              <w:rPr>
                <w:color w:val="000000"/>
              </w:rPr>
            </w:pPr>
            <w:proofErr w:type="spellStart"/>
            <w:r>
              <w:rPr>
                <w:color w:val="000000"/>
              </w:rPr>
              <w:t>Med</w:t>
            </w:r>
            <w:proofErr w:type="spellEnd"/>
            <w:r>
              <w:rPr>
                <w:color w:val="000000"/>
              </w:rPr>
              <w:t>/45</w:t>
            </w:r>
          </w:p>
        </w:tc>
        <w:tc>
          <w:tcPr>
            <w:tcW w:w="2417" w:type="dxa"/>
          </w:tcPr>
          <w:p w:rsidR="009E03C9" w:rsidRDefault="007018FE">
            <w:pPr>
              <w:rPr>
                <w:color w:val="000000"/>
              </w:rPr>
            </w:pPr>
            <w:r>
              <w:rPr>
                <w:color w:val="000000"/>
              </w:rPr>
              <w:t>Infermieristica Basata sull’Evidenza</w:t>
            </w:r>
          </w:p>
        </w:tc>
        <w:tc>
          <w:tcPr>
            <w:tcW w:w="2414" w:type="dxa"/>
          </w:tcPr>
          <w:p w:rsidR="009E03C9" w:rsidRDefault="007018FE">
            <w:pPr>
              <w:rPr>
                <w:color w:val="000000"/>
              </w:rPr>
            </w:pPr>
            <w:proofErr w:type="spellStart"/>
            <w:r>
              <w:rPr>
                <w:color w:val="000000"/>
              </w:rPr>
              <w:t>Doldo</w:t>
            </w:r>
            <w:proofErr w:type="spellEnd"/>
            <w:r>
              <w:rPr>
                <w:color w:val="000000"/>
              </w:rPr>
              <w:t xml:space="preserve"> Patrizia</w:t>
            </w:r>
          </w:p>
        </w:tc>
        <w:tc>
          <w:tcPr>
            <w:tcW w:w="2396" w:type="dxa"/>
          </w:tcPr>
          <w:p w:rsidR="009E03C9" w:rsidRDefault="007018FE">
            <w:pPr>
              <w:rPr>
                <w:color w:val="000000"/>
              </w:rPr>
            </w:pPr>
            <w:r>
              <w:rPr>
                <w:color w:val="000000"/>
              </w:rPr>
              <w:t>1</w:t>
            </w:r>
          </w:p>
        </w:tc>
      </w:tr>
    </w:tbl>
    <w:p w:rsidR="009E03C9" w:rsidRDefault="009E03C9">
      <w:pPr>
        <w:rPr>
          <w:color w:val="000000"/>
        </w:rPr>
      </w:pPr>
    </w:p>
    <w:p w:rsidR="009E03C9" w:rsidRDefault="007018FE">
      <w:pPr>
        <w:jc w:val="center"/>
        <w:rPr>
          <w:b/>
          <w:color w:val="000000"/>
        </w:rPr>
      </w:pPr>
      <w:r>
        <w:rPr>
          <w:b/>
          <w:color w:val="000000"/>
        </w:rPr>
        <w:t>OBBIETTIVI FORMATIVI E RISULTATI DI APPRENDIMENTO ATTESI</w:t>
      </w:r>
    </w:p>
    <w:p w:rsidR="009E03C9" w:rsidRDefault="007018FE">
      <w:pPr>
        <w:rPr>
          <w:color w:val="000000"/>
        </w:rPr>
      </w:pPr>
      <w:r>
        <w:rPr>
          <w:b/>
          <w:color w:val="000000"/>
        </w:rPr>
        <w:t>OBBIETTIVI FORMATIVI</w:t>
      </w:r>
      <w:r>
        <w:rPr>
          <w:color w:val="000000"/>
        </w:rPr>
        <w:t xml:space="preserve">: Lo studente dovrà essere in grado di riconoscere e descrivere </w:t>
      </w:r>
      <w:proofErr w:type="gramStart"/>
      <w:r>
        <w:rPr>
          <w:color w:val="000000"/>
        </w:rPr>
        <w:t>gli  aspetti</w:t>
      </w:r>
      <w:proofErr w:type="gramEnd"/>
      <w:r>
        <w:rPr>
          <w:color w:val="000000"/>
        </w:rPr>
        <w:t xml:space="preserve"> generali della patologia medica e chirurgica oltre ad utilizzare un basilare approccio della Medicina Basata sulle Evidenze. Lo studente dovrà essere in grado di conoscere ed approfondire gli elementi che costituiscono la metodologia infermieristica, dimostrando di possedere le capacità di pianificare, intervenire e valutare l’assistenza infermieristica preventiva, curativa, riabilitativa e palliativa in relazione ai problemi infermieristici individuati dalle patologie trattate e saper elaborare la documentazione infermieristica in ambito medico e chirurgico.</w:t>
      </w:r>
    </w:p>
    <w:p w:rsidR="009E03C9" w:rsidRDefault="007018FE">
      <w:pPr>
        <w:jc w:val="center"/>
        <w:rPr>
          <w:color w:val="000000"/>
        </w:rPr>
      </w:pPr>
      <w:r>
        <w:rPr>
          <w:color w:val="000000"/>
        </w:rPr>
        <w:t>I risultati di apprendimento attesi sono coerenti con le disposizioni generali del Processo di Bologna e le disposizioni specifiche della direttiva 2005/36/CE. Si trovano all’interno del Quadro europeo delle qualifiche (descrittori di Dublino) come segue:</w:t>
      </w:r>
    </w:p>
    <w:p w:rsidR="009E03C9" w:rsidRDefault="007018FE">
      <w:pPr>
        <w:jc w:val="both"/>
        <w:rPr>
          <w:color w:val="000000"/>
        </w:rPr>
      </w:pPr>
      <w:r>
        <w:rPr>
          <w:b/>
          <w:color w:val="000000"/>
        </w:rPr>
        <w:t>Conoscenza e capacità di comprensione</w:t>
      </w:r>
      <w:r>
        <w:rPr>
          <w:color w:val="000000"/>
        </w:rPr>
        <w:t xml:space="preserve">: Acquisire conoscenze riguardanti caratteri, segni e sintomi di alcuni quadri clinici delle più comuni malattie di interesse internistico e chirurgico, con focus sulle differenze di genere e sull’approccio scientifico per la corretta erogazione dell’assistenza infermieristica. Acquisire conoscenze riguardanti l’elaborazione di piani di assistenza infermieristica per pazienti affetti da patologia medica e chirurgica. Inoltre, saper eseguire correttamente le principali metodiche tecnico-assistenziali durante la diagnosi e la cura delle principali affezioni mediche e chirurgiche. Obiettivo formativo sarà l’educazione all’apprendimento della complessità clinica e alla definizione dei percorsi assistenziali, secondo quelle che </w:t>
      </w:r>
      <w:proofErr w:type="gramStart"/>
      <w:r>
        <w:rPr>
          <w:color w:val="000000"/>
        </w:rPr>
        <w:t>sono  le</w:t>
      </w:r>
      <w:proofErr w:type="gramEnd"/>
      <w:r>
        <w:rPr>
          <w:color w:val="000000"/>
        </w:rPr>
        <w:t xml:space="preserve"> più recenti e consolidate evidenze scientifiche</w:t>
      </w:r>
    </w:p>
    <w:p w:rsidR="009E03C9" w:rsidRDefault="007018FE">
      <w:pPr>
        <w:jc w:val="both"/>
        <w:rPr>
          <w:color w:val="000000"/>
        </w:rPr>
      </w:pPr>
      <w:r>
        <w:rPr>
          <w:color w:val="000000"/>
        </w:rPr>
        <w:lastRenderedPageBreak/>
        <w:t xml:space="preserve">Lo studente deve acquisire le conoscenze necessarie </w:t>
      </w:r>
      <w:proofErr w:type="gramStart"/>
      <w:r>
        <w:rPr>
          <w:color w:val="000000"/>
        </w:rPr>
        <w:t>per :</w:t>
      </w:r>
      <w:proofErr w:type="gramEnd"/>
    </w:p>
    <w:p w:rsidR="009E03C9" w:rsidRDefault="007018FE">
      <w:pPr>
        <w:jc w:val="both"/>
        <w:rPr>
          <w:color w:val="000000"/>
        </w:rPr>
      </w:pPr>
      <w:proofErr w:type="gramStart"/>
      <w:r>
        <w:rPr>
          <w:color w:val="000000"/>
        </w:rPr>
        <w:t>un</w:t>
      </w:r>
      <w:proofErr w:type="gramEnd"/>
      <w:r>
        <w:rPr>
          <w:color w:val="000000"/>
        </w:rPr>
        <w:t xml:space="preserve"> corretto inquadramento diagnostico, terapeutico e assistenziale ivi compresa una corretta gestione del dolore post operatorio.</w:t>
      </w:r>
    </w:p>
    <w:p w:rsidR="009E03C9" w:rsidRDefault="009E03C9">
      <w:pPr>
        <w:rPr>
          <w:color w:val="000000"/>
        </w:rPr>
      </w:pPr>
    </w:p>
    <w:p w:rsidR="009E03C9" w:rsidRDefault="009E03C9">
      <w:pPr>
        <w:rPr>
          <w:color w:val="000000"/>
        </w:rPr>
      </w:pPr>
    </w:p>
    <w:p w:rsidR="009E03C9" w:rsidRDefault="007018FE">
      <w:pPr>
        <w:rPr>
          <w:color w:val="000000"/>
        </w:rPr>
      </w:pPr>
      <w:r>
        <w:rPr>
          <w:b/>
          <w:color w:val="000000"/>
        </w:rPr>
        <w:t xml:space="preserve">Capacità di </w:t>
      </w:r>
      <w:proofErr w:type="gramStart"/>
      <w:r>
        <w:rPr>
          <w:b/>
          <w:color w:val="000000"/>
        </w:rPr>
        <w:t>applicare  conoscenza</w:t>
      </w:r>
      <w:proofErr w:type="gramEnd"/>
      <w:r>
        <w:rPr>
          <w:b/>
          <w:color w:val="000000"/>
        </w:rPr>
        <w:t xml:space="preserve"> e  comprensione : </w:t>
      </w:r>
      <w:r>
        <w:rPr>
          <w:color w:val="000000"/>
        </w:rPr>
        <w:t>Applicare le competenze acquisite nell'ambito clinico, assistendo il  paziente avendo presente teorie/modelli/strutture ed evidenze  scientifiche sempre aggiornate; assicurandosi che ogni azione sia  eticamente e deontologicamente necessaria.</w:t>
      </w:r>
    </w:p>
    <w:p w:rsidR="009E03C9" w:rsidRDefault="007018FE">
      <w:pPr>
        <w:rPr>
          <w:b/>
          <w:color w:val="000000"/>
        </w:rPr>
      </w:pPr>
      <w:r>
        <w:rPr>
          <w:b/>
          <w:color w:val="000000"/>
        </w:rPr>
        <w:t>Autonomia di giudizio:</w:t>
      </w:r>
      <w:r>
        <w:rPr>
          <w:color w:val="000000"/>
        </w:rPr>
        <w:t xml:space="preserve"> Utilizzare le conoscenze acquisite e farvi riferimento ogni qual volta necessario al fine di valutare e giudicare appropriatamente un processo, una situazione o attività nel contesto di riferimento.</w:t>
      </w:r>
    </w:p>
    <w:p w:rsidR="009E03C9" w:rsidRDefault="007018FE">
      <w:pPr>
        <w:rPr>
          <w:color w:val="000000"/>
        </w:rPr>
      </w:pPr>
      <w:r>
        <w:rPr>
          <w:b/>
          <w:color w:val="000000"/>
        </w:rPr>
        <w:t>Abilità comunicative</w:t>
      </w:r>
      <w:r>
        <w:rPr>
          <w:color w:val="000000"/>
        </w:rPr>
        <w:t>: Comunicare in modo chiaro e preciso i propri pensieri, avvalendosi di un linguaggio appropriato per argomentare con pertinenza e padronanza il messaggio (sia orale che scritto) nelle relazioni interpersonali e interdisciplinari. Tutto ciò, tenendo conto del livello di istruzione e capacità di comprensione del proprio interlocutore.</w:t>
      </w:r>
    </w:p>
    <w:p w:rsidR="009E03C9" w:rsidRDefault="007018FE">
      <w:pPr>
        <w:rPr>
          <w:color w:val="000000"/>
        </w:rPr>
      </w:pPr>
      <w:r>
        <w:rPr>
          <w:b/>
          <w:color w:val="000000"/>
        </w:rPr>
        <w:t>Capacità di apprendimento:</w:t>
      </w:r>
      <w:r>
        <w:rPr>
          <w:color w:val="000000"/>
        </w:rPr>
        <w:t xml:space="preserve"> Sviluppare capacità di apprendimento autonome, individuare gli ambiti di miglioramento e provvedere nel colmare le proprie lacune.</w:t>
      </w:r>
    </w:p>
    <w:p w:rsidR="009E03C9" w:rsidRDefault="007018FE">
      <w:pPr>
        <w:jc w:val="center"/>
        <w:rPr>
          <w:b/>
          <w:color w:val="000000"/>
        </w:rPr>
      </w:pPr>
      <w:r>
        <w:rPr>
          <w:b/>
          <w:color w:val="000000"/>
        </w:rPr>
        <w:t>PROGRAMMI</w:t>
      </w:r>
    </w:p>
    <w:tbl>
      <w:tblPr>
        <w:tblStyle w:val="a1"/>
        <w:tblW w:w="96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5"/>
        <w:gridCol w:w="110"/>
        <w:gridCol w:w="33"/>
        <w:gridCol w:w="142"/>
        <w:gridCol w:w="567"/>
        <w:gridCol w:w="2660"/>
        <w:gridCol w:w="1734"/>
        <w:gridCol w:w="277"/>
      </w:tblGrid>
      <w:tr w:rsidR="009E03C9">
        <w:tc>
          <w:tcPr>
            <w:tcW w:w="4215" w:type="dxa"/>
            <w:gridSpan w:val="2"/>
            <w:tcBorders>
              <w:top w:val="single" w:sz="4" w:space="0" w:color="000000"/>
              <w:left w:val="single" w:sz="4" w:space="0" w:color="000000"/>
              <w:bottom w:val="single" w:sz="4" w:space="0" w:color="000000"/>
              <w:right w:val="nil"/>
            </w:tcBorders>
          </w:tcPr>
          <w:p w:rsidR="009E03C9" w:rsidRDefault="007018FE">
            <w:pPr>
              <w:jc w:val="center"/>
              <w:rPr>
                <w:b/>
                <w:color w:val="000000"/>
              </w:rPr>
            </w:pPr>
            <w:r>
              <w:rPr>
                <w:b/>
                <w:color w:val="000000"/>
              </w:rPr>
              <w:t>MEDICINA INTERNA</w:t>
            </w:r>
          </w:p>
        </w:tc>
        <w:tc>
          <w:tcPr>
            <w:tcW w:w="5413" w:type="dxa"/>
            <w:gridSpan w:val="6"/>
            <w:tcBorders>
              <w:top w:val="single" w:sz="4" w:space="0" w:color="000000"/>
              <w:left w:val="nil"/>
              <w:bottom w:val="single" w:sz="4" w:space="0" w:color="000000"/>
              <w:right w:val="single" w:sz="4" w:space="0" w:color="000000"/>
            </w:tcBorders>
          </w:tcPr>
          <w:p w:rsidR="009E03C9" w:rsidRDefault="007018FE">
            <w:pPr>
              <w:jc w:val="center"/>
              <w:rPr>
                <w:b/>
                <w:color w:val="000000"/>
              </w:rPr>
            </w:pPr>
            <w:r>
              <w:rPr>
                <w:b/>
                <w:color w:val="000000"/>
              </w:rPr>
              <w:t>FIORENTINO VANESSA</w:t>
            </w:r>
          </w:p>
        </w:tc>
      </w:tr>
      <w:tr w:rsidR="009E03C9" w:rsidRPr="00B933FB">
        <w:tc>
          <w:tcPr>
            <w:tcW w:w="7617" w:type="dxa"/>
            <w:gridSpan w:val="6"/>
            <w:tcBorders>
              <w:top w:val="single" w:sz="4" w:space="0" w:color="000000"/>
              <w:left w:val="single" w:sz="4" w:space="0" w:color="000000"/>
              <w:bottom w:val="nil"/>
              <w:right w:val="nil"/>
            </w:tcBorders>
          </w:tcPr>
          <w:p w:rsidR="009E03C9" w:rsidRPr="00B933FB" w:rsidRDefault="007018FE">
            <w:pPr>
              <w:pBdr>
                <w:top w:val="nil"/>
                <w:left w:val="nil"/>
                <w:bottom w:val="nil"/>
                <w:right w:val="nil"/>
                <w:between w:val="nil"/>
              </w:pBdr>
              <w:jc w:val="both"/>
              <w:rPr>
                <w:color w:val="000000"/>
              </w:rPr>
            </w:pPr>
            <w:r w:rsidRPr="00B933FB">
              <w:rPr>
                <w:color w:val="000000"/>
              </w:rPr>
              <w:t>Patologie Cardiovascolari. Nuovi e vecchi anticoagulanti orali. Farmaci biologici</w:t>
            </w:r>
          </w:p>
        </w:tc>
        <w:tc>
          <w:tcPr>
            <w:tcW w:w="2011" w:type="dxa"/>
            <w:gridSpan w:val="2"/>
            <w:tcBorders>
              <w:top w:val="single" w:sz="4" w:space="0" w:color="000000"/>
              <w:left w:val="nil"/>
              <w:bottom w:val="nil"/>
              <w:right w:val="single" w:sz="4" w:space="0" w:color="000000"/>
            </w:tcBorders>
          </w:tcPr>
          <w:p w:rsidR="009E03C9" w:rsidRPr="00B933FB" w:rsidRDefault="009E03C9">
            <w:pPr>
              <w:rPr>
                <w:b/>
                <w:i/>
                <w:color w:val="000000"/>
              </w:rPr>
            </w:pPr>
          </w:p>
        </w:tc>
      </w:tr>
      <w:tr w:rsidR="009E03C9">
        <w:tc>
          <w:tcPr>
            <w:tcW w:w="4215" w:type="dxa"/>
            <w:gridSpan w:val="2"/>
            <w:tcBorders>
              <w:top w:val="single" w:sz="4" w:space="0" w:color="000000"/>
              <w:left w:val="single" w:sz="4" w:space="0" w:color="000000"/>
              <w:bottom w:val="single" w:sz="4" w:space="0" w:color="000000"/>
              <w:right w:val="nil"/>
            </w:tcBorders>
          </w:tcPr>
          <w:p w:rsidR="009E03C9" w:rsidRPr="00B933FB" w:rsidRDefault="007018FE">
            <w:pPr>
              <w:jc w:val="center"/>
              <w:rPr>
                <w:color w:val="000000"/>
              </w:rPr>
            </w:pPr>
            <w:r w:rsidRPr="00B933FB">
              <w:rPr>
                <w:color w:val="000000"/>
              </w:rPr>
              <w:t>MEDICINA INTERNA</w:t>
            </w:r>
          </w:p>
        </w:tc>
        <w:tc>
          <w:tcPr>
            <w:tcW w:w="5413" w:type="dxa"/>
            <w:gridSpan w:val="6"/>
            <w:tcBorders>
              <w:top w:val="single" w:sz="4" w:space="0" w:color="000000"/>
              <w:left w:val="nil"/>
              <w:bottom w:val="single" w:sz="4" w:space="0" w:color="000000"/>
              <w:right w:val="single" w:sz="4" w:space="0" w:color="000000"/>
            </w:tcBorders>
          </w:tcPr>
          <w:p w:rsidR="009E03C9" w:rsidRPr="00B933FB" w:rsidRDefault="007018FE">
            <w:pPr>
              <w:jc w:val="center"/>
              <w:rPr>
                <w:color w:val="000000"/>
              </w:rPr>
            </w:pPr>
            <w:r w:rsidRPr="00B933FB">
              <w:rPr>
                <w:color w:val="000000"/>
              </w:rPr>
              <w:t>ANDREOZZI FRANCESCO</w:t>
            </w:r>
          </w:p>
        </w:tc>
      </w:tr>
      <w:tr w:rsidR="009E03C9">
        <w:tc>
          <w:tcPr>
            <w:tcW w:w="7617" w:type="dxa"/>
            <w:gridSpan w:val="6"/>
            <w:tcBorders>
              <w:top w:val="single" w:sz="4" w:space="0" w:color="000000"/>
              <w:left w:val="single" w:sz="4" w:space="0" w:color="000000"/>
              <w:bottom w:val="nil"/>
              <w:right w:val="nil"/>
            </w:tcBorders>
          </w:tcPr>
          <w:p w:rsidR="009E03C9" w:rsidRDefault="007018FE">
            <w:pPr>
              <w:pBdr>
                <w:top w:val="nil"/>
                <w:left w:val="nil"/>
                <w:bottom w:val="nil"/>
                <w:right w:val="nil"/>
                <w:between w:val="nil"/>
              </w:pBdr>
              <w:jc w:val="both"/>
              <w:rPr>
                <w:color w:val="000000"/>
              </w:rPr>
            </w:pPr>
            <w:r>
              <w:rPr>
                <w:color w:val="000000"/>
              </w:rPr>
              <w:t>Malattie Endocrino-Metaboliche</w:t>
            </w:r>
          </w:p>
        </w:tc>
        <w:tc>
          <w:tcPr>
            <w:tcW w:w="2011" w:type="dxa"/>
            <w:gridSpan w:val="2"/>
            <w:tcBorders>
              <w:top w:val="single" w:sz="4" w:space="0" w:color="000000"/>
              <w:left w:val="nil"/>
              <w:bottom w:val="nil"/>
              <w:right w:val="single" w:sz="4" w:space="0" w:color="000000"/>
            </w:tcBorders>
          </w:tcPr>
          <w:p w:rsidR="009E03C9" w:rsidRDefault="009E03C9">
            <w:pPr>
              <w:rPr>
                <w:b/>
                <w:color w:val="000000"/>
              </w:rPr>
            </w:pPr>
          </w:p>
        </w:tc>
      </w:tr>
      <w:tr w:rsidR="009E03C9">
        <w:tc>
          <w:tcPr>
            <w:tcW w:w="4105" w:type="dxa"/>
            <w:tcBorders>
              <w:top w:val="single" w:sz="4" w:space="0" w:color="000000"/>
              <w:left w:val="single" w:sz="4" w:space="0" w:color="000000"/>
              <w:bottom w:val="nil"/>
              <w:right w:val="nil"/>
            </w:tcBorders>
          </w:tcPr>
          <w:p w:rsidR="009E03C9" w:rsidRDefault="007018FE">
            <w:pPr>
              <w:pBdr>
                <w:top w:val="nil"/>
                <w:left w:val="nil"/>
                <w:bottom w:val="nil"/>
                <w:right w:val="nil"/>
                <w:between w:val="nil"/>
              </w:pBdr>
              <w:spacing w:after="160" w:line="259" w:lineRule="auto"/>
              <w:jc w:val="center"/>
              <w:rPr>
                <w:color w:val="000000"/>
              </w:rPr>
            </w:pPr>
            <w:r>
              <w:rPr>
                <w:b/>
                <w:color w:val="000000"/>
              </w:rPr>
              <w:t>INFERMIERISTICA CLINICA</w:t>
            </w:r>
          </w:p>
        </w:tc>
        <w:tc>
          <w:tcPr>
            <w:tcW w:w="5523" w:type="dxa"/>
            <w:gridSpan w:val="7"/>
            <w:tcBorders>
              <w:top w:val="single" w:sz="4" w:space="0" w:color="000000"/>
              <w:left w:val="nil"/>
              <w:bottom w:val="nil"/>
              <w:right w:val="single" w:sz="4" w:space="0" w:color="000000"/>
            </w:tcBorders>
          </w:tcPr>
          <w:p w:rsidR="009E03C9" w:rsidRDefault="007018FE">
            <w:pPr>
              <w:rPr>
                <w:b/>
                <w:color w:val="000000"/>
              </w:rPr>
            </w:pPr>
            <w:r>
              <w:rPr>
                <w:b/>
                <w:color w:val="000000"/>
              </w:rPr>
              <w:t xml:space="preserve">                        VOLPICELLI GIOVANNI</w:t>
            </w:r>
          </w:p>
        </w:tc>
      </w:tr>
      <w:tr w:rsidR="009E03C9">
        <w:tc>
          <w:tcPr>
            <w:tcW w:w="7617" w:type="dxa"/>
            <w:gridSpan w:val="6"/>
            <w:tcBorders>
              <w:top w:val="single" w:sz="4" w:space="0" w:color="000000"/>
              <w:left w:val="single" w:sz="4" w:space="0" w:color="000000"/>
              <w:bottom w:val="nil"/>
              <w:right w:val="nil"/>
            </w:tcBorders>
          </w:tcPr>
          <w:p w:rsidR="009E03C9" w:rsidRPr="00B933FB" w:rsidRDefault="007018FE">
            <w:pPr>
              <w:pBdr>
                <w:top w:val="nil"/>
                <w:left w:val="nil"/>
                <w:bottom w:val="nil"/>
                <w:right w:val="nil"/>
                <w:between w:val="nil"/>
              </w:pBdr>
              <w:jc w:val="both"/>
              <w:rPr>
                <w:color w:val="000000"/>
              </w:rPr>
            </w:pPr>
            <w:r w:rsidRPr="00B933FB">
              <w:rPr>
                <w:color w:val="000000"/>
              </w:rPr>
              <w:t>Patologie Gastroenterologiche. Anemie</w:t>
            </w:r>
          </w:p>
        </w:tc>
        <w:tc>
          <w:tcPr>
            <w:tcW w:w="2011" w:type="dxa"/>
            <w:gridSpan w:val="2"/>
            <w:tcBorders>
              <w:top w:val="single" w:sz="4" w:space="0" w:color="000000"/>
              <w:left w:val="nil"/>
              <w:bottom w:val="nil"/>
              <w:right w:val="single" w:sz="4" w:space="0" w:color="000000"/>
            </w:tcBorders>
          </w:tcPr>
          <w:p w:rsidR="009E03C9" w:rsidRDefault="009E03C9">
            <w:pPr>
              <w:rPr>
                <w:b/>
                <w:color w:val="000000"/>
              </w:rPr>
            </w:pPr>
          </w:p>
        </w:tc>
      </w:tr>
      <w:tr w:rsidR="009E03C9">
        <w:tc>
          <w:tcPr>
            <w:tcW w:w="4248" w:type="dxa"/>
            <w:gridSpan w:val="3"/>
            <w:tcBorders>
              <w:top w:val="single" w:sz="4" w:space="0" w:color="000000"/>
              <w:left w:val="single" w:sz="4" w:space="0" w:color="000000"/>
              <w:bottom w:val="nil"/>
              <w:right w:val="nil"/>
            </w:tcBorders>
          </w:tcPr>
          <w:p w:rsidR="009E03C9" w:rsidRDefault="007018FE">
            <w:pPr>
              <w:pBdr>
                <w:top w:val="nil"/>
                <w:left w:val="nil"/>
                <w:bottom w:val="nil"/>
                <w:right w:val="nil"/>
                <w:between w:val="nil"/>
              </w:pBdr>
              <w:jc w:val="center"/>
              <w:rPr>
                <w:b/>
                <w:color w:val="000000"/>
              </w:rPr>
            </w:pPr>
            <w:r>
              <w:rPr>
                <w:b/>
                <w:color w:val="000000"/>
              </w:rPr>
              <w:t>CHIRURGIA PLASTICA</w:t>
            </w:r>
          </w:p>
        </w:tc>
        <w:tc>
          <w:tcPr>
            <w:tcW w:w="5380" w:type="dxa"/>
            <w:gridSpan w:val="5"/>
            <w:tcBorders>
              <w:top w:val="single" w:sz="4" w:space="0" w:color="000000"/>
              <w:left w:val="nil"/>
              <w:bottom w:val="nil"/>
              <w:right w:val="single" w:sz="4" w:space="0" w:color="000000"/>
            </w:tcBorders>
          </w:tcPr>
          <w:p w:rsidR="009E03C9" w:rsidRDefault="007018FE">
            <w:pPr>
              <w:jc w:val="center"/>
              <w:rPr>
                <w:b/>
                <w:color w:val="000000"/>
              </w:rPr>
            </w:pPr>
            <w:r>
              <w:rPr>
                <w:b/>
                <w:color w:val="000000"/>
              </w:rPr>
              <w:t>MARCASCIANO MARCO</w:t>
            </w:r>
          </w:p>
        </w:tc>
      </w:tr>
      <w:tr w:rsidR="009E03C9">
        <w:tc>
          <w:tcPr>
            <w:tcW w:w="7617" w:type="dxa"/>
            <w:gridSpan w:val="6"/>
            <w:tcBorders>
              <w:top w:val="single" w:sz="4" w:space="0" w:color="000000"/>
              <w:left w:val="single" w:sz="4" w:space="0" w:color="000000"/>
              <w:bottom w:val="nil"/>
              <w:right w:val="nil"/>
            </w:tcBorders>
          </w:tcPr>
          <w:p w:rsidR="009E03C9" w:rsidRDefault="007018FE">
            <w:pPr>
              <w:pBdr>
                <w:top w:val="nil"/>
                <w:left w:val="nil"/>
                <w:bottom w:val="nil"/>
                <w:right w:val="nil"/>
                <w:between w:val="nil"/>
              </w:pBdr>
              <w:jc w:val="both"/>
              <w:rPr>
                <w:color w:val="000000"/>
              </w:rPr>
            </w:pPr>
            <w:r>
              <w:rPr>
                <w:color w:val="000000"/>
              </w:rPr>
              <w:t>Patologie cutanee e trattamenti chirurgici. Ustioni.</w:t>
            </w:r>
          </w:p>
        </w:tc>
        <w:tc>
          <w:tcPr>
            <w:tcW w:w="2011" w:type="dxa"/>
            <w:gridSpan w:val="2"/>
            <w:tcBorders>
              <w:top w:val="single" w:sz="4" w:space="0" w:color="000000"/>
              <w:left w:val="nil"/>
              <w:bottom w:val="nil"/>
              <w:right w:val="single" w:sz="4" w:space="0" w:color="000000"/>
            </w:tcBorders>
          </w:tcPr>
          <w:p w:rsidR="009E03C9" w:rsidRDefault="009E03C9">
            <w:pPr>
              <w:rPr>
                <w:b/>
                <w:color w:val="000000"/>
              </w:rPr>
            </w:pPr>
          </w:p>
        </w:tc>
      </w:tr>
      <w:tr w:rsidR="009E03C9">
        <w:tc>
          <w:tcPr>
            <w:tcW w:w="4390" w:type="dxa"/>
            <w:gridSpan w:val="4"/>
            <w:tcBorders>
              <w:top w:val="single" w:sz="4" w:space="0" w:color="000000"/>
              <w:left w:val="single" w:sz="4" w:space="0" w:color="000000"/>
              <w:bottom w:val="nil"/>
              <w:right w:val="nil"/>
            </w:tcBorders>
          </w:tcPr>
          <w:p w:rsidR="009E03C9" w:rsidRDefault="007018FE">
            <w:pPr>
              <w:pBdr>
                <w:top w:val="nil"/>
                <w:left w:val="nil"/>
                <w:bottom w:val="nil"/>
                <w:right w:val="nil"/>
                <w:between w:val="nil"/>
              </w:pBdr>
              <w:jc w:val="both"/>
              <w:rPr>
                <w:color w:val="000000"/>
              </w:rPr>
            </w:pPr>
            <w:r>
              <w:rPr>
                <w:color w:val="000000"/>
              </w:rPr>
              <w:t>CHIRURGIA GENERALE</w:t>
            </w:r>
          </w:p>
        </w:tc>
        <w:tc>
          <w:tcPr>
            <w:tcW w:w="5238" w:type="dxa"/>
            <w:gridSpan w:val="4"/>
            <w:tcBorders>
              <w:top w:val="single" w:sz="4" w:space="0" w:color="000000"/>
              <w:left w:val="nil"/>
              <w:bottom w:val="nil"/>
              <w:right w:val="single" w:sz="4" w:space="0" w:color="000000"/>
            </w:tcBorders>
          </w:tcPr>
          <w:p w:rsidR="009E03C9" w:rsidRDefault="007018FE">
            <w:pPr>
              <w:jc w:val="center"/>
              <w:rPr>
                <w:b/>
                <w:color w:val="000000"/>
              </w:rPr>
            </w:pPr>
            <w:r>
              <w:rPr>
                <w:b/>
                <w:color w:val="000000"/>
              </w:rPr>
              <w:t>AMMENDOLA MICHELE</w:t>
            </w:r>
          </w:p>
        </w:tc>
      </w:tr>
      <w:tr w:rsidR="009E03C9">
        <w:tc>
          <w:tcPr>
            <w:tcW w:w="9351" w:type="dxa"/>
            <w:gridSpan w:val="7"/>
            <w:tcBorders>
              <w:top w:val="single" w:sz="4" w:space="0" w:color="000000"/>
              <w:left w:val="single" w:sz="4" w:space="0" w:color="000000"/>
              <w:bottom w:val="nil"/>
              <w:right w:val="nil"/>
            </w:tcBorders>
          </w:tcPr>
          <w:p w:rsidR="009E03C9" w:rsidRDefault="009E03C9">
            <w:pPr>
              <w:rPr>
                <w:color w:val="000000"/>
              </w:rPr>
            </w:pPr>
          </w:p>
          <w:p w:rsidR="009E03C9" w:rsidRDefault="007018FE">
            <w:pPr>
              <w:rPr>
                <w:color w:val="000000"/>
              </w:rPr>
            </w:pPr>
            <w:r>
              <w:rPr>
                <w:color w:val="000000"/>
              </w:rPr>
              <w:t xml:space="preserve">L´EBM nelle patologie </w:t>
            </w:r>
            <w:proofErr w:type="spellStart"/>
            <w:proofErr w:type="gramStart"/>
            <w:r>
              <w:rPr>
                <w:color w:val="000000"/>
              </w:rPr>
              <w:t>addominali.EBM</w:t>
            </w:r>
            <w:proofErr w:type="spellEnd"/>
            <w:r>
              <w:rPr>
                <w:color w:val="000000"/>
              </w:rPr>
              <w:t xml:space="preserve">  in</w:t>
            </w:r>
            <w:proofErr w:type="gramEnd"/>
            <w:r>
              <w:rPr>
                <w:color w:val="000000"/>
              </w:rPr>
              <w:t xml:space="preserve"> fast </w:t>
            </w:r>
            <w:proofErr w:type="spellStart"/>
            <w:r>
              <w:rPr>
                <w:color w:val="000000"/>
              </w:rPr>
              <w:t>tracksurgery</w:t>
            </w:r>
            <w:proofErr w:type="spellEnd"/>
            <w:r>
              <w:rPr>
                <w:color w:val="000000"/>
              </w:rPr>
              <w:t xml:space="preserve"> ;Linee guida nei protocolli ERAS</w:t>
            </w:r>
          </w:p>
          <w:p w:rsidR="009E03C9" w:rsidRDefault="009E03C9">
            <w:pPr>
              <w:pBdr>
                <w:top w:val="nil"/>
                <w:left w:val="nil"/>
                <w:bottom w:val="nil"/>
                <w:right w:val="nil"/>
                <w:between w:val="nil"/>
              </w:pBdr>
              <w:jc w:val="both"/>
              <w:rPr>
                <w:color w:val="000000"/>
              </w:rPr>
            </w:pPr>
          </w:p>
        </w:tc>
        <w:tc>
          <w:tcPr>
            <w:tcW w:w="277" w:type="dxa"/>
            <w:tcBorders>
              <w:top w:val="single" w:sz="4" w:space="0" w:color="000000"/>
              <w:left w:val="nil"/>
              <w:bottom w:val="nil"/>
              <w:right w:val="single" w:sz="4" w:space="0" w:color="000000"/>
            </w:tcBorders>
          </w:tcPr>
          <w:p w:rsidR="009E03C9" w:rsidRDefault="009E03C9">
            <w:pPr>
              <w:rPr>
                <w:b/>
                <w:color w:val="000000"/>
              </w:rPr>
            </w:pPr>
          </w:p>
        </w:tc>
      </w:tr>
      <w:tr w:rsidR="009E03C9">
        <w:tc>
          <w:tcPr>
            <w:tcW w:w="4957" w:type="dxa"/>
            <w:gridSpan w:val="5"/>
            <w:tcBorders>
              <w:top w:val="single" w:sz="4" w:space="0" w:color="000000"/>
              <w:left w:val="single" w:sz="4" w:space="0" w:color="000000"/>
              <w:bottom w:val="nil"/>
              <w:right w:val="nil"/>
            </w:tcBorders>
          </w:tcPr>
          <w:p w:rsidR="009E03C9" w:rsidRDefault="007018FE">
            <w:pPr>
              <w:rPr>
                <w:color w:val="000000"/>
              </w:rPr>
            </w:pPr>
            <w:r>
              <w:rPr>
                <w:color w:val="000000"/>
              </w:rPr>
              <w:t>INFERMIERISTICA BASATA SULL’EVIDENZA</w:t>
            </w:r>
          </w:p>
        </w:tc>
        <w:tc>
          <w:tcPr>
            <w:tcW w:w="4671" w:type="dxa"/>
            <w:gridSpan w:val="3"/>
            <w:tcBorders>
              <w:top w:val="single" w:sz="4" w:space="0" w:color="000000"/>
              <w:left w:val="nil"/>
              <w:bottom w:val="nil"/>
              <w:right w:val="single" w:sz="4" w:space="0" w:color="000000"/>
            </w:tcBorders>
          </w:tcPr>
          <w:p w:rsidR="009E03C9" w:rsidRDefault="007018FE">
            <w:pPr>
              <w:rPr>
                <w:b/>
                <w:color w:val="000000"/>
              </w:rPr>
            </w:pPr>
            <w:r>
              <w:rPr>
                <w:b/>
                <w:color w:val="000000"/>
              </w:rPr>
              <w:t>DOLDO PATRIZIA</w:t>
            </w:r>
            <w:r w:rsidR="004142DE">
              <w:rPr>
                <w:b/>
                <w:color w:val="000000"/>
              </w:rPr>
              <w:t xml:space="preserve"> - </w:t>
            </w:r>
            <w:r w:rsidR="004142DE">
              <w:rPr>
                <w:b/>
                <w:color w:val="000000"/>
              </w:rPr>
              <w:t>SIMEONE SILVIO</w:t>
            </w:r>
            <w:r w:rsidR="004142DE">
              <w:rPr>
                <w:b/>
                <w:color w:val="000000"/>
              </w:rPr>
              <w:t xml:space="preserve"> – BOSCO VINCENZO</w:t>
            </w:r>
          </w:p>
        </w:tc>
      </w:tr>
      <w:tr w:rsidR="009E03C9">
        <w:tc>
          <w:tcPr>
            <w:tcW w:w="9351" w:type="dxa"/>
            <w:gridSpan w:val="7"/>
            <w:tcBorders>
              <w:top w:val="single" w:sz="4" w:space="0" w:color="000000"/>
              <w:left w:val="single" w:sz="4" w:space="0" w:color="000000"/>
              <w:bottom w:val="nil"/>
              <w:right w:val="nil"/>
            </w:tcBorders>
          </w:tcPr>
          <w:p w:rsidR="009E03C9" w:rsidRDefault="007018FE">
            <w:pPr>
              <w:pBdr>
                <w:top w:val="nil"/>
                <w:left w:val="nil"/>
                <w:bottom w:val="nil"/>
                <w:right w:val="nil"/>
                <w:between w:val="nil"/>
              </w:pBdr>
              <w:rPr>
                <w:color w:val="000000"/>
              </w:rPr>
            </w:pPr>
            <w:r>
              <w:rPr>
                <w:color w:val="000000"/>
              </w:rPr>
              <w:t>Metodi e strumenti per un’assistenza basata sulle evidenze</w:t>
            </w:r>
          </w:p>
          <w:p w:rsidR="009E03C9" w:rsidRDefault="007018FE">
            <w:pPr>
              <w:pBdr>
                <w:top w:val="nil"/>
                <w:left w:val="nil"/>
                <w:bottom w:val="nil"/>
                <w:right w:val="nil"/>
                <w:between w:val="nil"/>
              </w:pBdr>
              <w:rPr>
                <w:color w:val="000000"/>
              </w:rPr>
            </w:pPr>
            <w:r>
              <w:rPr>
                <w:color w:val="000000"/>
              </w:rPr>
              <w:t>Problemi, quesiti e ipotesi di ricerca</w:t>
            </w:r>
          </w:p>
          <w:p w:rsidR="009E03C9" w:rsidRDefault="007018FE">
            <w:pPr>
              <w:pBdr>
                <w:top w:val="nil"/>
                <w:left w:val="nil"/>
                <w:bottom w:val="nil"/>
                <w:right w:val="nil"/>
                <w:between w:val="nil"/>
              </w:pBdr>
              <w:rPr>
                <w:color w:val="000000"/>
              </w:rPr>
            </w:pPr>
            <w:r>
              <w:rPr>
                <w:color w:val="000000"/>
              </w:rPr>
              <w:t>Strutture teoriche e concettuali</w:t>
            </w:r>
          </w:p>
        </w:tc>
        <w:tc>
          <w:tcPr>
            <w:tcW w:w="277" w:type="dxa"/>
            <w:tcBorders>
              <w:top w:val="single" w:sz="4" w:space="0" w:color="000000"/>
              <w:left w:val="nil"/>
              <w:bottom w:val="nil"/>
              <w:right w:val="single" w:sz="4" w:space="0" w:color="000000"/>
            </w:tcBorders>
          </w:tcPr>
          <w:p w:rsidR="009E03C9" w:rsidRDefault="009E03C9">
            <w:pPr>
              <w:rPr>
                <w:b/>
                <w:color w:val="000000"/>
              </w:rPr>
            </w:pPr>
          </w:p>
        </w:tc>
      </w:tr>
      <w:tr w:rsidR="009E03C9">
        <w:tc>
          <w:tcPr>
            <w:tcW w:w="9351" w:type="dxa"/>
            <w:gridSpan w:val="7"/>
            <w:tcBorders>
              <w:top w:val="single" w:sz="4" w:space="0" w:color="000000"/>
              <w:left w:val="single" w:sz="4" w:space="0" w:color="000000"/>
              <w:bottom w:val="nil"/>
              <w:right w:val="nil"/>
            </w:tcBorders>
          </w:tcPr>
          <w:p w:rsidR="009E03C9" w:rsidRDefault="007018FE">
            <w:pPr>
              <w:pBdr>
                <w:top w:val="nil"/>
                <w:left w:val="nil"/>
                <w:bottom w:val="nil"/>
                <w:right w:val="nil"/>
                <w:between w:val="nil"/>
              </w:pBdr>
              <w:rPr>
                <w:color w:val="000000"/>
              </w:rPr>
            </w:pPr>
            <w:r>
              <w:rPr>
                <w:color w:val="000000"/>
                <w:highlight w:val="white"/>
              </w:rPr>
              <w:t xml:space="preserve">Ritrovare e revisionare le evidenze di ricerca in </w:t>
            </w:r>
            <w:proofErr w:type="spellStart"/>
            <w:r>
              <w:rPr>
                <w:color w:val="000000"/>
                <w:highlight w:val="white"/>
              </w:rPr>
              <w:t>letteratura.</w:t>
            </w:r>
            <w:r>
              <w:rPr>
                <w:color w:val="000000"/>
              </w:rPr>
              <w:t>Fasi</w:t>
            </w:r>
            <w:proofErr w:type="spellEnd"/>
            <w:r>
              <w:rPr>
                <w:color w:val="000000"/>
              </w:rPr>
              <w:t xml:space="preserve"> della sperimentazione clinica </w:t>
            </w:r>
          </w:p>
        </w:tc>
        <w:tc>
          <w:tcPr>
            <w:tcW w:w="277" w:type="dxa"/>
            <w:tcBorders>
              <w:top w:val="single" w:sz="4" w:space="0" w:color="000000"/>
              <w:left w:val="nil"/>
              <w:bottom w:val="nil"/>
              <w:right w:val="single" w:sz="4" w:space="0" w:color="000000"/>
            </w:tcBorders>
          </w:tcPr>
          <w:p w:rsidR="009E03C9" w:rsidRDefault="009E03C9">
            <w:pPr>
              <w:rPr>
                <w:b/>
                <w:color w:val="000000"/>
              </w:rPr>
            </w:pPr>
          </w:p>
        </w:tc>
      </w:tr>
      <w:tr w:rsidR="009E03C9">
        <w:tc>
          <w:tcPr>
            <w:tcW w:w="7617" w:type="dxa"/>
            <w:gridSpan w:val="6"/>
            <w:tcBorders>
              <w:top w:val="nil"/>
              <w:left w:val="single" w:sz="4" w:space="0" w:color="000000"/>
              <w:bottom w:val="single" w:sz="4" w:space="0" w:color="000000"/>
              <w:right w:val="nil"/>
            </w:tcBorders>
          </w:tcPr>
          <w:p w:rsidR="009E03C9" w:rsidRDefault="009E03C9">
            <w:pPr>
              <w:rPr>
                <w:b/>
                <w:color w:val="000000"/>
              </w:rPr>
            </w:pPr>
          </w:p>
        </w:tc>
        <w:tc>
          <w:tcPr>
            <w:tcW w:w="2011" w:type="dxa"/>
            <w:gridSpan w:val="2"/>
            <w:tcBorders>
              <w:top w:val="nil"/>
              <w:left w:val="nil"/>
              <w:bottom w:val="single" w:sz="4" w:space="0" w:color="000000"/>
              <w:right w:val="single" w:sz="4" w:space="0" w:color="000000"/>
            </w:tcBorders>
          </w:tcPr>
          <w:p w:rsidR="009E03C9" w:rsidRDefault="009E03C9">
            <w:pPr>
              <w:rPr>
                <w:b/>
                <w:color w:val="000000"/>
              </w:rPr>
            </w:pPr>
          </w:p>
        </w:tc>
      </w:tr>
    </w:tbl>
    <w:p w:rsidR="009E03C9" w:rsidRDefault="009E03C9">
      <w:pPr>
        <w:rPr>
          <w:b/>
          <w:color w:val="000000"/>
        </w:rPr>
      </w:pPr>
      <w:bookmarkStart w:id="0" w:name="_GoBack"/>
      <w:bookmarkEnd w:id="0"/>
    </w:p>
    <w:p w:rsidR="009E03C9" w:rsidRDefault="007018FE">
      <w:pPr>
        <w:jc w:val="center"/>
        <w:rPr>
          <w:b/>
          <w:color w:val="000000"/>
        </w:rPr>
      </w:pPr>
      <w:r>
        <w:rPr>
          <w:b/>
          <w:color w:val="000000"/>
        </w:rPr>
        <w:t>MODALITA</w:t>
      </w:r>
      <w:proofErr w:type="gramStart"/>
      <w:r>
        <w:rPr>
          <w:b/>
          <w:color w:val="000000"/>
        </w:rPr>
        <w:t>’  E</w:t>
      </w:r>
      <w:proofErr w:type="gramEnd"/>
      <w:r>
        <w:rPr>
          <w:b/>
          <w:color w:val="000000"/>
        </w:rPr>
        <w:t xml:space="preserve"> CRITERI DI VERIFICA ED APPRENDIMENTO</w:t>
      </w:r>
    </w:p>
    <w:p w:rsidR="009E03C9" w:rsidRDefault="007018FE">
      <w:pPr>
        <w:jc w:val="both"/>
        <w:rPr>
          <w:color w:val="000000"/>
        </w:rPr>
      </w:pPr>
      <w:r>
        <w:rPr>
          <w:color w:val="000000"/>
        </w:rPr>
        <w:t>Le valutazioni saranno svolte sia in itinere che al termine del corso integrato. La metodologia sarà comunicata all'inizio delle lezioni insieme alla bibliografia e/o ai materiali didattici necessari alla preparazione per la valutazione finale. E sarà nella modalità prova scritta e successivamente prova orale:</w:t>
      </w:r>
    </w:p>
    <w:p w:rsidR="009E03C9" w:rsidRDefault="007018FE">
      <w:pPr>
        <w:numPr>
          <w:ilvl w:val="0"/>
          <w:numId w:val="1"/>
        </w:numPr>
        <w:pBdr>
          <w:top w:val="nil"/>
          <w:left w:val="nil"/>
          <w:bottom w:val="nil"/>
          <w:right w:val="nil"/>
          <w:between w:val="nil"/>
        </w:pBdr>
        <w:spacing w:after="0"/>
        <w:jc w:val="both"/>
        <w:rPr>
          <w:color w:val="000000"/>
        </w:rPr>
      </w:pPr>
      <w:r>
        <w:rPr>
          <w:color w:val="000000"/>
        </w:rPr>
        <w:lastRenderedPageBreak/>
        <w:t>Prova orale: Verterà su domande inerenti i programmi di studio. Valuterà la capacità dello studente di aver acquisito le conoscenze relative ai contenuti degli insegnamenti e le loro integrazioni, e accerterà l'uso appropriato della terminologia.</w:t>
      </w:r>
    </w:p>
    <w:p w:rsidR="009E03C9" w:rsidRDefault="007018FE">
      <w:pPr>
        <w:numPr>
          <w:ilvl w:val="0"/>
          <w:numId w:val="1"/>
        </w:numPr>
        <w:pBdr>
          <w:top w:val="nil"/>
          <w:left w:val="nil"/>
          <w:bottom w:val="nil"/>
          <w:right w:val="nil"/>
          <w:between w:val="nil"/>
        </w:pBdr>
        <w:spacing w:after="0"/>
        <w:jc w:val="both"/>
        <w:rPr>
          <w:color w:val="000000"/>
        </w:rPr>
      </w:pPr>
      <w:r>
        <w:rPr>
          <w:color w:val="000000"/>
        </w:rPr>
        <w:t xml:space="preserve">Prova scritta: Verterà sulle tematiche programmate degli insegnamenti che compongono il corso integrato.  </w:t>
      </w:r>
    </w:p>
    <w:p w:rsidR="009E03C9" w:rsidRDefault="007018FE">
      <w:pPr>
        <w:rPr>
          <w:color w:val="000000"/>
        </w:rPr>
      </w:pPr>
      <w:r>
        <w:rPr>
          <w:color w:val="000000"/>
        </w:rPr>
        <w:t>I criteri sulla base dei quali sarà giudicato lo studente sono:</w:t>
      </w:r>
    </w:p>
    <w:tbl>
      <w:tblPr>
        <w:tblStyle w:val="a2"/>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9"/>
        <w:gridCol w:w="2725"/>
        <w:gridCol w:w="2300"/>
        <w:gridCol w:w="2306"/>
      </w:tblGrid>
      <w:tr w:rsidR="009E03C9">
        <w:tc>
          <w:tcPr>
            <w:tcW w:w="2189" w:type="dxa"/>
          </w:tcPr>
          <w:p w:rsidR="009E03C9" w:rsidRDefault="009E03C9">
            <w:pPr>
              <w:rPr>
                <w:color w:val="000000"/>
              </w:rPr>
            </w:pPr>
          </w:p>
        </w:tc>
        <w:tc>
          <w:tcPr>
            <w:tcW w:w="2725" w:type="dxa"/>
          </w:tcPr>
          <w:p w:rsidR="009E03C9" w:rsidRDefault="007018FE">
            <w:pPr>
              <w:rPr>
                <w:color w:val="000000"/>
              </w:rPr>
            </w:pPr>
            <w:r>
              <w:rPr>
                <w:b/>
                <w:color w:val="000000"/>
              </w:rPr>
              <w:t>Conoscenza e comprensione argomento</w:t>
            </w:r>
          </w:p>
        </w:tc>
        <w:tc>
          <w:tcPr>
            <w:tcW w:w="2300" w:type="dxa"/>
          </w:tcPr>
          <w:p w:rsidR="009E03C9" w:rsidRDefault="007018FE">
            <w:pPr>
              <w:rPr>
                <w:color w:val="000000"/>
              </w:rPr>
            </w:pPr>
            <w:r>
              <w:rPr>
                <w:b/>
                <w:color w:val="000000"/>
              </w:rPr>
              <w:t>Capacità di analisi e sintesi</w:t>
            </w:r>
          </w:p>
        </w:tc>
        <w:tc>
          <w:tcPr>
            <w:tcW w:w="2306" w:type="dxa"/>
          </w:tcPr>
          <w:p w:rsidR="009E03C9" w:rsidRDefault="007018FE">
            <w:pPr>
              <w:rPr>
                <w:color w:val="000000"/>
              </w:rPr>
            </w:pPr>
            <w:r>
              <w:rPr>
                <w:b/>
                <w:color w:val="000000"/>
              </w:rPr>
              <w:t>Utilizzo di referenze</w:t>
            </w:r>
          </w:p>
        </w:tc>
      </w:tr>
      <w:tr w:rsidR="009E03C9">
        <w:tc>
          <w:tcPr>
            <w:tcW w:w="2189" w:type="dxa"/>
          </w:tcPr>
          <w:p w:rsidR="009E03C9" w:rsidRDefault="007018FE">
            <w:pPr>
              <w:rPr>
                <w:color w:val="000000"/>
              </w:rPr>
            </w:pPr>
            <w:r>
              <w:rPr>
                <w:color w:val="000000"/>
              </w:rPr>
              <w:t>Non idoneo</w:t>
            </w:r>
          </w:p>
        </w:tc>
        <w:tc>
          <w:tcPr>
            <w:tcW w:w="2725" w:type="dxa"/>
          </w:tcPr>
          <w:p w:rsidR="009E03C9" w:rsidRDefault="007018FE">
            <w:pPr>
              <w:ind w:left="139"/>
              <w:rPr>
                <w:color w:val="000000"/>
              </w:rPr>
            </w:pPr>
            <w:r>
              <w:rPr>
                <w:color w:val="000000"/>
              </w:rPr>
              <w:t>Importanti carenze.</w:t>
            </w:r>
          </w:p>
          <w:p w:rsidR="009E03C9" w:rsidRDefault="007018FE">
            <w:pPr>
              <w:rPr>
                <w:color w:val="000000"/>
              </w:rPr>
            </w:pPr>
            <w:r>
              <w:rPr>
                <w:color w:val="000000"/>
              </w:rPr>
              <w:t xml:space="preserve">Significative </w:t>
            </w:r>
            <w:proofErr w:type="spellStart"/>
            <w:r>
              <w:rPr>
                <w:color w:val="000000"/>
              </w:rPr>
              <w:t>inaccuratezze</w:t>
            </w:r>
            <w:proofErr w:type="spellEnd"/>
          </w:p>
        </w:tc>
        <w:tc>
          <w:tcPr>
            <w:tcW w:w="2300" w:type="dxa"/>
          </w:tcPr>
          <w:p w:rsidR="009E03C9" w:rsidRDefault="007018FE">
            <w:pPr>
              <w:rPr>
                <w:color w:val="000000"/>
              </w:rPr>
            </w:pPr>
            <w:r>
              <w:rPr>
                <w:color w:val="000000"/>
              </w:rPr>
              <w:t>Irrilevanti. Frequenti generalizzazioni. Incapacità di sintesi</w:t>
            </w:r>
          </w:p>
        </w:tc>
        <w:tc>
          <w:tcPr>
            <w:tcW w:w="2306" w:type="dxa"/>
          </w:tcPr>
          <w:p w:rsidR="009E03C9" w:rsidRDefault="007018FE">
            <w:pPr>
              <w:rPr>
                <w:color w:val="000000"/>
              </w:rPr>
            </w:pPr>
            <w:r>
              <w:rPr>
                <w:color w:val="000000"/>
              </w:rPr>
              <w:t>Completamente inappropriato</w:t>
            </w:r>
          </w:p>
        </w:tc>
      </w:tr>
      <w:tr w:rsidR="009E03C9">
        <w:tc>
          <w:tcPr>
            <w:tcW w:w="2189" w:type="dxa"/>
          </w:tcPr>
          <w:p w:rsidR="009E03C9" w:rsidRDefault="007018FE">
            <w:pPr>
              <w:rPr>
                <w:color w:val="000000"/>
              </w:rPr>
            </w:pPr>
            <w:r>
              <w:rPr>
                <w:color w:val="000000"/>
              </w:rPr>
              <w:t>18-20</w:t>
            </w:r>
          </w:p>
        </w:tc>
        <w:tc>
          <w:tcPr>
            <w:tcW w:w="2725" w:type="dxa"/>
          </w:tcPr>
          <w:p w:rsidR="009E03C9" w:rsidRDefault="007018FE">
            <w:pPr>
              <w:rPr>
                <w:color w:val="000000"/>
              </w:rPr>
            </w:pPr>
            <w:r>
              <w:rPr>
                <w:color w:val="000000"/>
              </w:rPr>
              <w:t xml:space="preserve">A livello soglia. </w:t>
            </w:r>
            <w:proofErr w:type="gramStart"/>
            <w:r>
              <w:rPr>
                <w:color w:val="000000"/>
              </w:rPr>
              <w:t>Imperfezioni  evidenti</w:t>
            </w:r>
            <w:proofErr w:type="gramEnd"/>
          </w:p>
        </w:tc>
        <w:tc>
          <w:tcPr>
            <w:tcW w:w="2300" w:type="dxa"/>
          </w:tcPr>
          <w:p w:rsidR="009E03C9" w:rsidRDefault="007018FE">
            <w:pPr>
              <w:rPr>
                <w:color w:val="000000"/>
              </w:rPr>
            </w:pPr>
            <w:r>
              <w:rPr>
                <w:color w:val="000000"/>
              </w:rPr>
              <w:t>Capacità appena sufficienti</w:t>
            </w:r>
          </w:p>
        </w:tc>
        <w:tc>
          <w:tcPr>
            <w:tcW w:w="2306" w:type="dxa"/>
          </w:tcPr>
          <w:p w:rsidR="009E03C9" w:rsidRDefault="007018FE">
            <w:pPr>
              <w:rPr>
                <w:color w:val="000000"/>
              </w:rPr>
            </w:pPr>
            <w:r>
              <w:rPr>
                <w:color w:val="000000"/>
              </w:rPr>
              <w:t>Appena appropriato</w:t>
            </w:r>
          </w:p>
        </w:tc>
      </w:tr>
      <w:tr w:rsidR="009E03C9">
        <w:tc>
          <w:tcPr>
            <w:tcW w:w="2189" w:type="dxa"/>
          </w:tcPr>
          <w:p w:rsidR="009E03C9" w:rsidRDefault="007018FE">
            <w:pPr>
              <w:rPr>
                <w:color w:val="000000"/>
              </w:rPr>
            </w:pPr>
            <w:r>
              <w:rPr>
                <w:color w:val="000000"/>
              </w:rPr>
              <w:t>21-23</w:t>
            </w:r>
          </w:p>
        </w:tc>
        <w:tc>
          <w:tcPr>
            <w:tcW w:w="2725" w:type="dxa"/>
          </w:tcPr>
          <w:p w:rsidR="009E03C9" w:rsidRDefault="007018FE">
            <w:pPr>
              <w:rPr>
                <w:color w:val="000000"/>
              </w:rPr>
            </w:pPr>
            <w:r>
              <w:rPr>
                <w:color w:val="000000"/>
              </w:rPr>
              <w:t>Conoscenza routinaria</w:t>
            </w:r>
          </w:p>
        </w:tc>
        <w:tc>
          <w:tcPr>
            <w:tcW w:w="2300" w:type="dxa"/>
          </w:tcPr>
          <w:p w:rsidR="009E03C9" w:rsidRDefault="007018FE">
            <w:pPr>
              <w:rPr>
                <w:color w:val="000000"/>
              </w:rPr>
            </w:pPr>
            <w:r>
              <w:rPr>
                <w:color w:val="000000"/>
              </w:rPr>
              <w:t>E’ in grado di analisi e sintesi corrette. Argomenta in modo logico e coerente</w:t>
            </w:r>
          </w:p>
        </w:tc>
        <w:tc>
          <w:tcPr>
            <w:tcW w:w="2306" w:type="dxa"/>
          </w:tcPr>
          <w:p w:rsidR="009E03C9" w:rsidRDefault="007018FE">
            <w:pPr>
              <w:rPr>
                <w:color w:val="000000"/>
              </w:rPr>
            </w:pPr>
            <w:r>
              <w:rPr>
                <w:color w:val="000000"/>
              </w:rPr>
              <w:t>Utilizza le referenze standard</w:t>
            </w:r>
          </w:p>
        </w:tc>
      </w:tr>
      <w:tr w:rsidR="009E03C9">
        <w:tc>
          <w:tcPr>
            <w:tcW w:w="2189" w:type="dxa"/>
          </w:tcPr>
          <w:p w:rsidR="009E03C9" w:rsidRDefault="007018FE">
            <w:pPr>
              <w:rPr>
                <w:color w:val="000000"/>
              </w:rPr>
            </w:pPr>
            <w:r>
              <w:rPr>
                <w:color w:val="000000"/>
              </w:rPr>
              <w:t>24-26</w:t>
            </w:r>
          </w:p>
        </w:tc>
        <w:tc>
          <w:tcPr>
            <w:tcW w:w="2725" w:type="dxa"/>
          </w:tcPr>
          <w:p w:rsidR="009E03C9" w:rsidRDefault="007018FE">
            <w:pPr>
              <w:rPr>
                <w:color w:val="000000"/>
              </w:rPr>
            </w:pPr>
            <w:r>
              <w:rPr>
                <w:color w:val="000000"/>
              </w:rPr>
              <w:t>Conoscenza buona</w:t>
            </w:r>
          </w:p>
        </w:tc>
        <w:tc>
          <w:tcPr>
            <w:tcW w:w="2300" w:type="dxa"/>
          </w:tcPr>
          <w:p w:rsidR="009E03C9" w:rsidRDefault="007018FE">
            <w:pPr>
              <w:rPr>
                <w:color w:val="000000"/>
              </w:rPr>
            </w:pPr>
            <w:r>
              <w:rPr>
                <w:color w:val="000000"/>
              </w:rPr>
              <w:t>Ha capacità di a. e s. buone gli argomenti sono espressi coerentemente</w:t>
            </w:r>
          </w:p>
        </w:tc>
        <w:tc>
          <w:tcPr>
            <w:tcW w:w="2306" w:type="dxa"/>
          </w:tcPr>
          <w:p w:rsidR="009E03C9" w:rsidRDefault="007018FE">
            <w:pPr>
              <w:rPr>
                <w:color w:val="000000"/>
              </w:rPr>
            </w:pPr>
            <w:r>
              <w:rPr>
                <w:color w:val="000000"/>
              </w:rPr>
              <w:t>Utilizza le referenze standard</w:t>
            </w:r>
          </w:p>
        </w:tc>
      </w:tr>
      <w:tr w:rsidR="009E03C9">
        <w:tc>
          <w:tcPr>
            <w:tcW w:w="2189" w:type="dxa"/>
          </w:tcPr>
          <w:p w:rsidR="009E03C9" w:rsidRDefault="007018FE">
            <w:pPr>
              <w:rPr>
                <w:color w:val="000000"/>
              </w:rPr>
            </w:pPr>
            <w:r>
              <w:rPr>
                <w:color w:val="000000"/>
              </w:rPr>
              <w:t>27-29</w:t>
            </w:r>
          </w:p>
        </w:tc>
        <w:tc>
          <w:tcPr>
            <w:tcW w:w="2725" w:type="dxa"/>
          </w:tcPr>
          <w:p w:rsidR="009E03C9" w:rsidRDefault="007018FE">
            <w:pPr>
              <w:rPr>
                <w:color w:val="000000"/>
              </w:rPr>
            </w:pPr>
            <w:r>
              <w:rPr>
                <w:color w:val="000000"/>
              </w:rPr>
              <w:t>Conoscenza più che buona</w:t>
            </w:r>
          </w:p>
        </w:tc>
        <w:tc>
          <w:tcPr>
            <w:tcW w:w="2300" w:type="dxa"/>
          </w:tcPr>
          <w:p w:rsidR="009E03C9" w:rsidRDefault="007018FE">
            <w:pPr>
              <w:rPr>
                <w:color w:val="000000"/>
              </w:rPr>
            </w:pPr>
            <w:r>
              <w:rPr>
                <w:color w:val="000000"/>
              </w:rPr>
              <w:t>Ha notevoli capacità di a. e s.</w:t>
            </w:r>
          </w:p>
        </w:tc>
        <w:tc>
          <w:tcPr>
            <w:tcW w:w="2306" w:type="dxa"/>
          </w:tcPr>
          <w:p w:rsidR="009E03C9" w:rsidRDefault="007018FE">
            <w:pPr>
              <w:rPr>
                <w:color w:val="000000"/>
              </w:rPr>
            </w:pPr>
            <w:r>
              <w:rPr>
                <w:color w:val="000000"/>
              </w:rPr>
              <w:t>Ha approfondito gli argomenti</w:t>
            </w:r>
          </w:p>
        </w:tc>
      </w:tr>
      <w:tr w:rsidR="009E03C9">
        <w:tc>
          <w:tcPr>
            <w:tcW w:w="2189" w:type="dxa"/>
          </w:tcPr>
          <w:p w:rsidR="009E03C9" w:rsidRDefault="007018FE">
            <w:pPr>
              <w:rPr>
                <w:color w:val="000000"/>
              </w:rPr>
            </w:pPr>
            <w:r>
              <w:rPr>
                <w:color w:val="000000"/>
              </w:rPr>
              <w:t>30-30L</w:t>
            </w:r>
          </w:p>
        </w:tc>
        <w:tc>
          <w:tcPr>
            <w:tcW w:w="2725" w:type="dxa"/>
          </w:tcPr>
          <w:p w:rsidR="009E03C9" w:rsidRDefault="007018FE">
            <w:pPr>
              <w:rPr>
                <w:color w:val="000000"/>
              </w:rPr>
            </w:pPr>
            <w:r>
              <w:rPr>
                <w:color w:val="000000"/>
              </w:rPr>
              <w:t>Conoscenza ottima</w:t>
            </w:r>
          </w:p>
        </w:tc>
        <w:tc>
          <w:tcPr>
            <w:tcW w:w="2300" w:type="dxa"/>
          </w:tcPr>
          <w:p w:rsidR="009E03C9" w:rsidRDefault="007018FE">
            <w:pPr>
              <w:rPr>
                <w:color w:val="000000"/>
              </w:rPr>
            </w:pPr>
            <w:r>
              <w:rPr>
                <w:color w:val="000000"/>
              </w:rPr>
              <w:t>Ha notevoli capacità di a. e s.</w:t>
            </w:r>
          </w:p>
        </w:tc>
        <w:tc>
          <w:tcPr>
            <w:tcW w:w="2306" w:type="dxa"/>
          </w:tcPr>
          <w:p w:rsidR="009E03C9" w:rsidRDefault="007018FE">
            <w:pPr>
              <w:rPr>
                <w:color w:val="000000"/>
              </w:rPr>
            </w:pPr>
            <w:r>
              <w:rPr>
                <w:color w:val="000000"/>
              </w:rPr>
              <w:t>Importanti approfondimenti</w:t>
            </w:r>
          </w:p>
        </w:tc>
      </w:tr>
    </w:tbl>
    <w:p w:rsidR="009E03C9" w:rsidRDefault="009E03C9">
      <w:pPr>
        <w:jc w:val="both"/>
        <w:rPr>
          <w:color w:val="000000"/>
        </w:rPr>
      </w:pPr>
    </w:p>
    <w:p w:rsidR="009E03C9" w:rsidRDefault="007018FE">
      <w:pPr>
        <w:jc w:val="center"/>
        <w:rPr>
          <w:b/>
          <w:color w:val="000000"/>
        </w:rPr>
      </w:pPr>
      <w:r>
        <w:rPr>
          <w:b/>
          <w:color w:val="000000"/>
        </w:rPr>
        <w:t>TESTI ADOTTATI</w:t>
      </w:r>
    </w:p>
    <w:p w:rsidR="009E03C9" w:rsidRDefault="007018FE">
      <w:pPr>
        <w:rPr>
          <w:color w:val="000000"/>
        </w:rPr>
      </w:pPr>
      <w:r>
        <w:rPr>
          <w:color w:val="000000"/>
        </w:rPr>
        <w:t xml:space="preserve">Trattato di Cure </w:t>
      </w:r>
      <w:proofErr w:type="spellStart"/>
      <w:proofErr w:type="gramStart"/>
      <w:r>
        <w:rPr>
          <w:color w:val="000000"/>
        </w:rPr>
        <w:t>Infermieristiche,Autori</w:t>
      </w:r>
      <w:proofErr w:type="spellEnd"/>
      <w:proofErr w:type="gramEnd"/>
      <w:r>
        <w:rPr>
          <w:color w:val="000000"/>
        </w:rPr>
        <w:t xml:space="preserve">: Luisa </w:t>
      </w:r>
      <w:proofErr w:type="spellStart"/>
      <w:r>
        <w:rPr>
          <w:color w:val="000000"/>
        </w:rPr>
        <w:t>Saiani</w:t>
      </w:r>
      <w:proofErr w:type="spellEnd"/>
      <w:r>
        <w:rPr>
          <w:color w:val="000000"/>
        </w:rPr>
        <w:t xml:space="preserve">-Anna </w:t>
      </w:r>
      <w:proofErr w:type="spellStart"/>
      <w:r>
        <w:rPr>
          <w:color w:val="000000"/>
        </w:rPr>
        <w:t>Brugnoli,Editore</w:t>
      </w:r>
      <w:proofErr w:type="spellEnd"/>
      <w:r>
        <w:rPr>
          <w:color w:val="000000"/>
        </w:rPr>
        <w:t xml:space="preserve">: </w:t>
      </w:r>
      <w:proofErr w:type="spellStart"/>
      <w:r>
        <w:rPr>
          <w:color w:val="000000"/>
        </w:rPr>
        <w:t>Sorbona.Fondamenti</w:t>
      </w:r>
      <w:proofErr w:type="spellEnd"/>
      <w:r>
        <w:rPr>
          <w:color w:val="000000"/>
        </w:rPr>
        <w:t xml:space="preserve"> del nursing secondo </w:t>
      </w:r>
      <w:proofErr w:type="spellStart"/>
      <w:r>
        <w:rPr>
          <w:color w:val="000000"/>
        </w:rPr>
        <w:t>Kozier</w:t>
      </w:r>
      <w:proofErr w:type="spellEnd"/>
      <w:r>
        <w:rPr>
          <w:color w:val="000000"/>
        </w:rPr>
        <w:t xml:space="preserve"> ed </w:t>
      </w:r>
      <w:proofErr w:type="spellStart"/>
      <w:r>
        <w:rPr>
          <w:color w:val="000000"/>
        </w:rPr>
        <w:t>Erb</w:t>
      </w:r>
      <w:proofErr w:type="spellEnd"/>
      <w:r>
        <w:rPr>
          <w:color w:val="000000"/>
        </w:rPr>
        <w:t xml:space="preserve">. </w:t>
      </w:r>
      <w:proofErr w:type="gramStart"/>
      <w:r>
        <w:rPr>
          <w:color w:val="000000"/>
        </w:rPr>
        <w:t>,Concetti</w:t>
      </w:r>
      <w:proofErr w:type="gramEnd"/>
      <w:r>
        <w:rPr>
          <w:color w:val="000000"/>
        </w:rPr>
        <w:t xml:space="preserve">, procedure e </w:t>
      </w:r>
      <w:proofErr w:type="spellStart"/>
      <w:r>
        <w:rPr>
          <w:color w:val="000000"/>
        </w:rPr>
        <w:t>pratica,Autore</w:t>
      </w:r>
      <w:proofErr w:type="spellEnd"/>
      <w:r>
        <w:rPr>
          <w:color w:val="000000"/>
        </w:rPr>
        <w:t xml:space="preserve">: Audrey </w:t>
      </w:r>
      <w:proofErr w:type="spellStart"/>
      <w:r>
        <w:rPr>
          <w:color w:val="000000"/>
        </w:rPr>
        <w:t>Berman</w:t>
      </w:r>
      <w:proofErr w:type="spellEnd"/>
      <w:r>
        <w:rPr>
          <w:color w:val="000000"/>
        </w:rPr>
        <w:t xml:space="preserve">, </w:t>
      </w:r>
      <w:proofErr w:type="spellStart"/>
      <w:r>
        <w:rPr>
          <w:color w:val="000000"/>
        </w:rPr>
        <w:t>Shirlee</w:t>
      </w:r>
      <w:proofErr w:type="spellEnd"/>
      <w:r>
        <w:rPr>
          <w:color w:val="000000"/>
        </w:rPr>
        <w:t xml:space="preserve"> J. </w:t>
      </w:r>
      <w:proofErr w:type="spellStart"/>
      <w:r>
        <w:rPr>
          <w:color w:val="000000"/>
        </w:rPr>
        <w:t>Snyder</w:t>
      </w:r>
      <w:proofErr w:type="spellEnd"/>
      <w:r>
        <w:rPr>
          <w:color w:val="000000"/>
        </w:rPr>
        <w:t xml:space="preserve">, </w:t>
      </w:r>
      <w:proofErr w:type="spellStart"/>
      <w:r>
        <w:rPr>
          <w:color w:val="000000"/>
        </w:rPr>
        <w:t>Geralyn</w:t>
      </w:r>
      <w:proofErr w:type="spellEnd"/>
      <w:r>
        <w:rPr>
          <w:color w:val="000000"/>
        </w:rPr>
        <w:t xml:space="preserve"> </w:t>
      </w:r>
      <w:proofErr w:type="spellStart"/>
      <w:r>
        <w:rPr>
          <w:color w:val="000000"/>
        </w:rPr>
        <w:t>Frandsen,Editore</w:t>
      </w:r>
      <w:proofErr w:type="spellEnd"/>
      <w:r>
        <w:rPr>
          <w:color w:val="000000"/>
        </w:rPr>
        <w:t xml:space="preserve">: </w:t>
      </w:r>
      <w:proofErr w:type="spellStart"/>
      <w:r>
        <w:rPr>
          <w:color w:val="000000"/>
        </w:rPr>
        <w:t>Piccin</w:t>
      </w:r>
      <w:proofErr w:type="spellEnd"/>
      <w:r>
        <w:rPr>
          <w:color w:val="000000"/>
        </w:rPr>
        <w:t xml:space="preserve">-Nuova </w:t>
      </w:r>
      <w:proofErr w:type="spellStart"/>
      <w:r>
        <w:rPr>
          <w:color w:val="000000"/>
        </w:rPr>
        <w:t>Libraria,Anno</w:t>
      </w:r>
      <w:proofErr w:type="spellEnd"/>
      <w:r>
        <w:rPr>
          <w:color w:val="000000"/>
        </w:rPr>
        <w:t xml:space="preserve"> edizione: 2023.Il manuale dell'</w:t>
      </w:r>
      <w:proofErr w:type="spellStart"/>
      <w:r>
        <w:rPr>
          <w:color w:val="000000"/>
        </w:rPr>
        <w:t>infermiere,</w:t>
      </w:r>
      <w:r>
        <w:rPr>
          <w:color w:val="000000"/>
          <w:highlight w:val="white"/>
        </w:rPr>
        <w:t>Autore</w:t>
      </w:r>
      <w:proofErr w:type="spellEnd"/>
      <w:r>
        <w:rPr>
          <w:color w:val="000000"/>
          <w:highlight w:val="white"/>
        </w:rPr>
        <w:t>:</w:t>
      </w:r>
      <w:r>
        <w:rPr>
          <w:color w:val="000000"/>
        </w:rPr>
        <w:t xml:space="preserve"> </w:t>
      </w:r>
      <w:hyperlink r:id="rId7">
        <w:r>
          <w:rPr>
            <w:color w:val="000000"/>
          </w:rPr>
          <w:t xml:space="preserve">Sandra M. </w:t>
        </w:r>
        <w:proofErr w:type="spellStart"/>
        <w:r>
          <w:rPr>
            <w:color w:val="000000"/>
          </w:rPr>
          <w:t>Nettina</w:t>
        </w:r>
      </w:hyperlink>
      <w:r>
        <w:rPr>
          <w:color w:val="000000"/>
        </w:rPr>
        <w:t>,</w:t>
      </w:r>
      <w:r>
        <w:rPr>
          <w:color w:val="000000"/>
          <w:highlight w:val="white"/>
        </w:rPr>
        <w:t>Editore</w:t>
      </w:r>
      <w:proofErr w:type="spellEnd"/>
      <w:r>
        <w:rPr>
          <w:color w:val="000000"/>
          <w:highlight w:val="white"/>
        </w:rPr>
        <w:t>:</w:t>
      </w:r>
      <w:r>
        <w:rPr>
          <w:color w:val="000000"/>
        </w:rPr>
        <w:t xml:space="preserve"> </w:t>
      </w:r>
      <w:hyperlink r:id="rId8">
        <w:proofErr w:type="spellStart"/>
        <w:r>
          <w:rPr>
            <w:color w:val="000000"/>
          </w:rPr>
          <w:t>Piccin</w:t>
        </w:r>
        <w:proofErr w:type="spellEnd"/>
        <w:r>
          <w:rPr>
            <w:color w:val="000000"/>
          </w:rPr>
          <w:t xml:space="preserve">-Nuova </w:t>
        </w:r>
        <w:proofErr w:type="spellStart"/>
        <w:r>
          <w:rPr>
            <w:color w:val="000000"/>
          </w:rPr>
          <w:t>Libraria</w:t>
        </w:r>
      </w:hyperlink>
      <w:r>
        <w:rPr>
          <w:color w:val="000000"/>
        </w:rPr>
        <w:t>,</w:t>
      </w:r>
      <w:r>
        <w:rPr>
          <w:color w:val="000000"/>
          <w:highlight w:val="white"/>
        </w:rPr>
        <w:t>Anno</w:t>
      </w:r>
      <w:proofErr w:type="spellEnd"/>
      <w:r>
        <w:rPr>
          <w:color w:val="000000"/>
          <w:highlight w:val="white"/>
        </w:rPr>
        <w:t xml:space="preserve"> edizione:</w:t>
      </w:r>
      <w:r>
        <w:rPr>
          <w:color w:val="000000"/>
        </w:rPr>
        <w:t xml:space="preserve"> 2020. FONDAMENTI DI RICERCA INFERMIERISTICA 2/</w:t>
      </w:r>
      <w:proofErr w:type="spellStart"/>
      <w:r>
        <w:rPr>
          <w:color w:val="000000"/>
        </w:rPr>
        <w:t>EDdi</w:t>
      </w:r>
      <w:proofErr w:type="spellEnd"/>
      <w:r>
        <w:rPr>
          <w:color w:val="000000"/>
        </w:rPr>
        <w:t xml:space="preserve"> Denise F. </w:t>
      </w:r>
      <w:proofErr w:type="spellStart"/>
      <w:r>
        <w:rPr>
          <w:color w:val="000000"/>
        </w:rPr>
        <w:t>Polit</w:t>
      </w:r>
      <w:proofErr w:type="spellEnd"/>
      <w:r>
        <w:rPr>
          <w:color w:val="000000"/>
        </w:rPr>
        <w:t xml:space="preserve">, Cheryl </w:t>
      </w:r>
      <w:proofErr w:type="spellStart"/>
      <w:r>
        <w:rPr>
          <w:color w:val="000000"/>
        </w:rPr>
        <w:t>Tatano</w:t>
      </w:r>
      <w:proofErr w:type="spellEnd"/>
      <w:r>
        <w:rPr>
          <w:color w:val="000000"/>
        </w:rPr>
        <w:t xml:space="preserve"> Beck, </w:t>
      </w:r>
      <w:proofErr w:type="spellStart"/>
      <w:r>
        <w:rPr>
          <w:color w:val="000000"/>
        </w:rPr>
        <w:t>McGrae</w:t>
      </w:r>
      <w:proofErr w:type="spellEnd"/>
      <w:r>
        <w:rPr>
          <w:color w:val="000000"/>
        </w:rPr>
        <w:t xml:space="preserve">-Hill. N. </w:t>
      </w:r>
      <w:proofErr w:type="spellStart"/>
      <w:r>
        <w:rPr>
          <w:color w:val="000000"/>
        </w:rPr>
        <w:t>Scuderi</w:t>
      </w:r>
      <w:proofErr w:type="spellEnd"/>
      <w:r>
        <w:rPr>
          <w:color w:val="000000"/>
        </w:rPr>
        <w:t xml:space="preserve">: CHIRURGIA PLASTICA, PICCIN. Medicina Interna, Massini R. et </w:t>
      </w:r>
      <w:proofErr w:type="gramStart"/>
      <w:r>
        <w:rPr>
          <w:color w:val="000000"/>
        </w:rPr>
        <w:t>al.,</w:t>
      </w:r>
      <w:proofErr w:type="gramEnd"/>
      <w:r>
        <w:rPr>
          <w:color w:val="000000"/>
        </w:rPr>
        <w:t xml:space="preserve"> Casa Editrice Mc </w:t>
      </w:r>
      <w:proofErr w:type="spellStart"/>
      <w:r>
        <w:rPr>
          <w:color w:val="000000"/>
        </w:rPr>
        <w:t>Graw</w:t>
      </w:r>
      <w:proofErr w:type="spellEnd"/>
      <w:r>
        <w:rPr>
          <w:color w:val="000000"/>
        </w:rPr>
        <w:t xml:space="preserve"> </w:t>
      </w:r>
      <w:proofErr w:type="spellStart"/>
      <w:r>
        <w:rPr>
          <w:color w:val="000000"/>
        </w:rPr>
        <w:t>Hill.Medicina</w:t>
      </w:r>
      <w:proofErr w:type="spellEnd"/>
      <w:r>
        <w:rPr>
          <w:color w:val="000000"/>
        </w:rPr>
        <w:t xml:space="preserve"> Interna Sistematica, Rugarli C et al. Casa Editrice </w:t>
      </w:r>
      <w:proofErr w:type="spellStart"/>
      <w:r>
        <w:rPr>
          <w:color w:val="000000"/>
        </w:rPr>
        <w:t>Masson.Principi</w:t>
      </w:r>
      <w:proofErr w:type="spellEnd"/>
      <w:r>
        <w:rPr>
          <w:color w:val="000000"/>
        </w:rPr>
        <w:t xml:space="preserve"> di Medicina Interna, Harrison et al. Casa Editrice Ambrosiana Autori. Chirurgia per infermieri a cura di Mario </w:t>
      </w:r>
      <w:proofErr w:type="gramStart"/>
      <w:r>
        <w:rPr>
          <w:color w:val="000000"/>
        </w:rPr>
        <w:t>Lise  V</w:t>
      </w:r>
      <w:proofErr w:type="gramEnd"/>
      <w:r>
        <w:rPr>
          <w:color w:val="000000"/>
        </w:rPr>
        <w:t xml:space="preserve"> edizione, Casa editrice </w:t>
      </w:r>
      <w:proofErr w:type="spellStart"/>
      <w:r>
        <w:rPr>
          <w:color w:val="000000"/>
        </w:rPr>
        <w:t>Piccin</w:t>
      </w:r>
      <w:proofErr w:type="spellEnd"/>
    </w:p>
    <w:p w:rsidR="009E03C9" w:rsidRDefault="009E03C9">
      <w:pPr>
        <w:rPr>
          <w:color w:val="000000"/>
        </w:rPr>
      </w:pPr>
    </w:p>
    <w:p w:rsidR="009E03C9" w:rsidRDefault="007018FE">
      <w:pPr>
        <w:jc w:val="center"/>
        <w:rPr>
          <w:b/>
          <w:color w:val="000000"/>
        </w:rPr>
      </w:pPr>
      <w:r>
        <w:rPr>
          <w:b/>
          <w:color w:val="000000"/>
        </w:rPr>
        <w:t>MODALITÀ DI FREQUENZA</w:t>
      </w:r>
    </w:p>
    <w:p w:rsidR="009E03C9" w:rsidRDefault="007018FE">
      <w:pPr>
        <w:rPr>
          <w:color w:val="000000"/>
        </w:rPr>
      </w:pPr>
      <w:r>
        <w:rPr>
          <w:color w:val="000000"/>
        </w:rPr>
        <w:t>Prerequisito: ===</w:t>
      </w:r>
    </w:p>
    <w:p w:rsidR="009E03C9" w:rsidRDefault="007018FE">
      <w:pPr>
        <w:rPr>
          <w:color w:val="000000"/>
        </w:rPr>
      </w:pPr>
      <w:r>
        <w:rPr>
          <w:color w:val="000000"/>
        </w:rPr>
        <w:t>Svolgimento: Le modalità sono indicate dall’art.8 del Regolamento didattico d’Ateneo.</w:t>
      </w:r>
    </w:p>
    <w:p w:rsidR="009E03C9" w:rsidRDefault="007018FE">
      <w:pPr>
        <w:rPr>
          <w:color w:val="000000"/>
        </w:rPr>
      </w:pPr>
      <w:r>
        <w:rPr>
          <w:color w:val="000000"/>
        </w:rPr>
        <w:t>Frequenza: Frequenza obbligatoria di almeno il 75% del monte ore complessivo.</w:t>
      </w:r>
    </w:p>
    <w:p w:rsidR="009E03C9" w:rsidRDefault="007018FE">
      <w:pPr>
        <w:jc w:val="center"/>
        <w:rPr>
          <w:b/>
          <w:color w:val="000000"/>
        </w:rPr>
      </w:pPr>
      <w:r>
        <w:rPr>
          <w:b/>
          <w:color w:val="000000"/>
        </w:rPr>
        <w:lastRenderedPageBreak/>
        <w:t>RIFERIMENTI E CONTATTI</w:t>
      </w:r>
    </w:p>
    <w:tbl>
      <w:tblPr>
        <w:tblStyle w:val="a3"/>
        <w:tblW w:w="96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6"/>
        <w:gridCol w:w="3213"/>
        <w:gridCol w:w="2648"/>
        <w:gridCol w:w="284"/>
        <w:gridCol w:w="277"/>
      </w:tblGrid>
      <w:tr w:rsidR="009E03C9">
        <w:tc>
          <w:tcPr>
            <w:tcW w:w="3206" w:type="dxa"/>
          </w:tcPr>
          <w:p w:rsidR="009E03C9" w:rsidRDefault="007018FE">
            <w:pPr>
              <w:jc w:val="center"/>
              <w:rPr>
                <w:color w:val="000000"/>
              </w:rPr>
            </w:pPr>
            <w:r>
              <w:rPr>
                <w:color w:val="000000"/>
              </w:rPr>
              <w:t>DOCENTE</w:t>
            </w:r>
          </w:p>
        </w:tc>
        <w:tc>
          <w:tcPr>
            <w:tcW w:w="3213" w:type="dxa"/>
          </w:tcPr>
          <w:p w:rsidR="009E03C9" w:rsidRDefault="007018FE">
            <w:pPr>
              <w:jc w:val="center"/>
              <w:rPr>
                <w:color w:val="000000"/>
              </w:rPr>
            </w:pPr>
            <w:r>
              <w:rPr>
                <w:color w:val="000000"/>
              </w:rPr>
              <w:t>MODALITA’</w:t>
            </w:r>
          </w:p>
        </w:tc>
        <w:tc>
          <w:tcPr>
            <w:tcW w:w="3209" w:type="dxa"/>
            <w:gridSpan w:val="3"/>
          </w:tcPr>
          <w:p w:rsidR="009E03C9" w:rsidRDefault="007018FE">
            <w:pPr>
              <w:jc w:val="center"/>
              <w:rPr>
                <w:color w:val="000000"/>
              </w:rPr>
            </w:pPr>
            <w:r>
              <w:rPr>
                <w:color w:val="000000"/>
              </w:rPr>
              <w:t>CONTATTO</w:t>
            </w:r>
          </w:p>
        </w:tc>
      </w:tr>
      <w:tr w:rsidR="009E03C9">
        <w:tc>
          <w:tcPr>
            <w:tcW w:w="3206" w:type="dxa"/>
          </w:tcPr>
          <w:p w:rsidR="009E03C9" w:rsidRDefault="007018FE">
            <w:pPr>
              <w:jc w:val="both"/>
              <w:rPr>
                <w:color w:val="000000"/>
              </w:rPr>
            </w:pPr>
            <w:r>
              <w:rPr>
                <w:color w:val="000000"/>
              </w:rPr>
              <w:t>FIORENTINO VANESSA</w:t>
            </w:r>
          </w:p>
        </w:tc>
        <w:tc>
          <w:tcPr>
            <w:tcW w:w="3213" w:type="dxa"/>
          </w:tcPr>
          <w:p w:rsidR="009E03C9" w:rsidRDefault="007018FE">
            <w:pPr>
              <w:jc w:val="both"/>
              <w:rPr>
                <w:color w:val="000000"/>
              </w:rPr>
            </w:pPr>
            <w:r>
              <w:rPr>
                <w:color w:val="000000"/>
              </w:rPr>
              <w:t>Ricevimento docenti da concordare via e-mail, direttamente con il docente stesso</w:t>
            </w:r>
          </w:p>
        </w:tc>
        <w:tc>
          <w:tcPr>
            <w:tcW w:w="3209" w:type="dxa"/>
            <w:gridSpan w:val="3"/>
          </w:tcPr>
          <w:p w:rsidR="009E03C9" w:rsidRDefault="009E03C9">
            <w:pPr>
              <w:jc w:val="center"/>
              <w:rPr>
                <w:color w:val="000000"/>
              </w:rPr>
            </w:pPr>
          </w:p>
        </w:tc>
      </w:tr>
      <w:tr w:rsidR="009E03C9">
        <w:tc>
          <w:tcPr>
            <w:tcW w:w="3206" w:type="dxa"/>
          </w:tcPr>
          <w:p w:rsidR="009E03C9" w:rsidRDefault="007018FE">
            <w:pPr>
              <w:jc w:val="both"/>
              <w:rPr>
                <w:color w:val="000000"/>
              </w:rPr>
            </w:pPr>
            <w:r>
              <w:rPr>
                <w:color w:val="000000"/>
              </w:rPr>
              <w:t>ANDREOZZI FRANCESCO</w:t>
            </w:r>
          </w:p>
        </w:tc>
        <w:tc>
          <w:tcPr>
            <w:tcW w:w="3213" w:type="dxa"/>
          </w:tcPr>
          <w:p w:rsidR="009E03C9" w:rsidRDefault="007018FE">
            <w:pPr>
              <w:jc w:val="both"/>
              <w:rPr>
                <w:color w:val="000000"/>
              </w:rPr>
            </w:pPr>
            <w:r>
              <w:rPr>
                <w:color w:val="000000"/>
              </w:rPr>
              <w:t>Ricevimento docenti da concordare via e-mail, direttamente con il docente stesso</w:t>
            </w:r>
          </w:p>
        </w:tc>
        <w:tc>
          <w:tcPr>
            <w:tcW w:w="3209" w:type="dxa"/>
            <w:gridSpan w:val="3"/>
          </w:tcPr>
          <w:p w:rsidR="009E03C9" w:rsidRDefault="009E03C9">
            <w:pPr>
              <w:jc w:val="center"/>
              <w:rPr>
                <w:color w:val="000000"/>
              </w:rPr>
            </w:pPr>
          </w:p>
        </w:tc>
      </w:tr>
      <w:tr w:rsidR="009E03C9">
        <w:tc>
          <w:tcPr>
            <w:tcW w:w="3206" w:type="dxa"/>
          </w:tcPr>
          <w:p w:rsidR="009E03C9" w:rsidRDefault="007018FE">
            <w:pPr>
              <w:jc w:val="both"/>
              <w:rPr>
                <w:color w:val="000000"/>
              </w:rPr>
            </w:pPr>
            <w:r>
              <w:rPr>
                <w:color w:val="000000"/>
              </w:rPr>
              <w:t>VOLPICELLI GIOVANNI</w:t>
            </w:r>
          </w:p>
        </w:tc>
        <w:tc>
          <w:tcPr>
            <w:tcW w:w="3213" w:type="dxa"/>
          </w:tcPr>
          <w:p w:rsidR="009E03C9" w:rsidRDefault="007018FE">
            <w:pPr>
              <w:jc w:val="both"/>
              <w:rPr>
                <w:color w:val="000000"/>
              </w:rPr>
            </w:pPr>
            <w:r>
              <w:rPr>
                <w:color w:val="000000"/>
              </w:rPr>
              <w:t>Ricevimento docenti da concordare via e-mail, direttamente con il docente stesso</w:t>
            </w:r>
          </w:p>
        </w:tc>
        <w:tc>
          <w:tcPr>
            <w:tcW w:w="3209" w:type="dxa"/>
            <w:gridSpan w:val="3"/>
          </w:tcPr>
          <w:p w:rsidR="009E03C9" w:rsidRDefault="009E03C9">
            <w:pPr>
              <w:jc w:val="center"/>
              <w:rPr>
                <w:color w:val="000000"/>
              </w:rPr>
            </w:pPr>
          </w:p>
        </w:tc>
      </w:tr>
      <w:tr w:rsidR="009E03C9">
        <w:tc>
          <w:tcPr>
            <w:tcW w:w="3206" w:type="dxa"/>
          </w:tcPr>
          <w:p w:rsidR="009E03C9" w:rsidRDefault="007018FE">
            <w:pPr>
              <w:jc w:val="both"/>
              <w:rPr>
                <w:color w:val="000000"/>
              </w:rPr>
            </w:pPr>
            <w:r>
              <w:rPr>
                <w:color w:val="000000"/>
              </w:rPr>
              <w:t>MARCASCIANO MARCO</w:t>
            </w:r>
          </w:p>
        </w:tc>
        <w:tc>
          <w:tcPr>
            <w:tcW w:w="3213" w:type="dxa"/>
          </w:tcPr>
          <w:p w:rsidR="009E03C9" w:rsidRDefault="007018FE">
            <w:pPr>
              <w:jc w:val="both"/>
              <w:rPr>
                <w:color w:val="000000"/>
              </w:rPr>
            </w:pPr>
            <w:r>
              <w:rPr>
                <w:color w:val="000000"/>
              </w:rPr>
              <w:t>Ricevimento docenti da concordare via e-mail, direttamente con il docente stesso</w:t>
            </w:r>
          </w:p>
        </w:tc>
        <w:tc>
          <w:tcPr>
            <w:tcW w:w="3209" w:type="dxa"/>
            <w:gridSpan w:val="3"/>
          </w:tcPr>
          <w:p w:rsidR="009E03C9" w:rsidRDefault="009E03C9">
            <w:pPr>
              <w:jc w:val="center"/>
              <w:rPr>
                <w:color w:val="000000"/>
              </w:rPr>
            </w:pPr>
          </w:p>
        </w:tc>
      </w:tr>
      <w:tr w:rsidR="009E03C9">
        <w:tc>
          <w:tcPr>
            <w:tcW w:w="3206" w:type="dxa"/>
          </w:tcPr>
          <w:p w:rsidR="009E03C9" w:rsidRDefault="007018FE">
            <w:pPr>
              <w:jc w:val="both"/>
              <w:rPr>
                <w:color w:val="000000"/>
              </w:rPr>
            </w:pPr>
            <w:r>
              <w:rPr>
                <w:color w:val="000000"/>
              </w:rPr>
              <w:t>AMMENDOLA MICHELE</w:t>
            </w:r>
          </w:p>
        </w:tc>
        <w:tc>
          <w:tcPr>
            <w:tcW w:w="3213" w:type="dxa"/>
          </w:tcPr>
          <w:p w:rsidR="009E03C9" w:rsidRDefault="007018FE">
            <w:pPr>
              <w:jc w:val="both"/>
              <w:rPr>
                <w:color w:val="000000"/>
              </w:rPr>
            </w:pPr>
            <w:r>
              <w:rPr>
                <w:color w:val="000000"/>
              </w:rPr>
              <w:t>Ricevimento docenti da concordare via e-mail, direttamente con il docente stesso</w:t>
            </w:r>
          </w:p>
        </w:tc>
        <w:tc>
          <w:tcPr>
            <w:tcW w:w="3209" w:type="dxa"/>
            <w:gridSpan w:val="3"/>
          </w:tcPr>
          <w:p w:rsidR="009E03C9" w:rsidRDefault="009E03C9">
            <w:pPr>
              <w:jc w:val="center"/>
              <w:rPr>
                <w:color w:val="000000"/>
              </w:rPr>
            </w:pPr>
          </w:p>
        </w:tc>
      </w:tr>
      <w:tr w:rsidR="009E03C9">
        <w:tc>
          <w:tcPr>
            <w:tcW w:w="3206" w:type="dxa"/>
          </w:tcPr>
          <w:p w:rsidR="009E03C9" w:rsidRDefault="007018FE">
            <w:pPr>
              <w:rPr>
                <w:color w:val="000000"/>
              </w:rPr>
            </w:pPr>
            <w:r>
              <w:rPr>
                <w:color w:val="000000"/>
              </w:rPr>
              <w:t>PATRIZIA DOLDO</w:t>
            </w:r>
          </w:p>
        </w:tc>
        <w:tc>
          <w:tcPr>
            <w:tcW w:w="3213" w:type="dxa"/>
          </w:tcPr>
          <w:p w:rsidR="009E03C9" w:rsidRDefault="007018FE">
            <w:pPr>
              <w:rPr>
                <w:color w:val="000000"/>
              </w:rPr>
            </w:pPr>
            <w:r>
              <w:rPr>
                <w:color w:val="000000"/>
              </w:rPr>
              <w:t>Ricevimento docenti da concordare via e-mail, direttamente con il docente stesso</w:t>
            </w:r>
          </w:p>
        </w:tc>
        <w:tc>
          <w:tcPr>
            <w:tcW w:w="3209" w:type="dxa"/>
            <w:gridSpan w:val="3"/>
          </w:tcPr>
          <w:p w:rsidR="009E03C9" w:rsidRDefault="007018FE">
            <w:pPr>
              <w:rPr>
                <w:color w:val="000000"/>
              </w:rPr>
            </w:pPr>
            <w:r>
              <w:rPr>
                <w:color w:val="000000"/>
              </w:rPr>
              <w:t>doldo@unicz.it</w:t>
            </w:r>
          </w:p>
        </w:tc>
      </w:tr>
      <w:tr w:rsidR="009E03C9">
        <w:tc>
          <w:tcPr>
            <w:tcW w:w="3206" w:type="dxa"/>
          </w:tcPr>
          <w:p w:rsidR="009E03C9" w:rsidRDefault="007018FE">
            <w:pPr>
              <w:rPr>
                <w:color w:val="000000"/>
              </w:rPr>
            </w:pPr>
            <w:r>
              <w:rPr>
                <w:color w:val="000000"/>
              </w:rPr>
              <w:t>SIMEONE SILVIO</w:t>
            </w:r>
          </w:p>
        </w:tc>
        <w:tc>
          <w:tcPr>
            <w:tcW w:w="3213" w:type="dxa"/>
          </w:tcPr>
          <w:p w:rsidR="009E03C9" w:rsidRDefault="007018FE">
            <w:pPr>
              <w:rPr>
                <w:color w:val="000000"/>
              </w:rPr>
            </w:pPr>
            <w:r>
              <w:rPr>
                <w:color w:val="000000"/>
              </w:rPr>
              <w:t>Ricevimento docenti da concordare via e-mail, direttamente con il docente stesso</w:t>
            </w:r>
          </w:p>
        </w:tc>
        <w:tc>
          <w:tcPr>
            <w:tcW w:w="3209" w:type="dxa"/>
            <w:gridSpan w:val="3"/>
          </w:tcPr>
          <w:p w:rsidR="009E03C9" w:rsidRDefault="007018FE">
            <w:pPr>
              <w:rPr>
                <w:color w:val="000000"/>
              </w:rPr>
            </w:pPr>
            <w:r>
              <w:rPr>
                <w:color w:val="000000"/>
              </w:rPr>
              <w:t>silvio.simeone@unicz.it</w:t>
            </w:r>
          </w:p>
        </w:tc>
      </w:tr>
      <w:tr w:rsidR="009E03C9">
        <w:tc>
          <w:tcPr>
            <w:tcW w:w="3206" w:type="dxa"/>
          </w:tcPr>
          <w:p w:rsidR="009E03C9" w:rsidRDefault="009E03C9">
            <w:pPr>
              <w:rPr>
                <w:color w:val="000000"/>
              </w:rPr>
            </w:pPr>
          </w:p>
        </w:tc>
        <w:tc>
          <w:tcPr>
            <w:tcW w:w="3213" w:type="dxa"/>
          </w:tcPr>
          <w:p w:rsidR="009E03C9" w:rsidRDefault="009E03C9">
            <w:pPr>
              <w:rPr>
                <w:color w:val="000000"/>
              </w:rPr>
            </w:pPr>
          </w:p>
        </w:tc>
        <w:tc>
          <w:tcPr>
            <w:tcW w:w="3209" w:type="dxa"/>
            <w:gridSpan w:val="3"/>
          </w:tcPr>
          <w:p w:rsidR="009E03C9" w:rsidRDefault="009E03C9">
            <w:pPr>
              <w:rPr>
                <w:color w:val="000000"/>
              </w:rPr>
            </w:pPr>
          </w:p>
        </w:tc>
      </w:tr>
      <w:tr w:rsidR="009E03C9">
        <w:tc>
          <w:tcPr>
            <w:tcW w:w="9067" w:type="dxa"/>
            <w:gridSpan w:val="3"/>
          </w:tcPr>
          <w:p w:rsidR="009E03C9" w:rsidRDefault="007018FE">
            <w:pPr>
              <w:rPr>
                <w:color w:val="000000"/>
              </w:rPr>
            </w:pPr>
            <w:r>
              <w:rPr>
                <w:color w:val="000000"/>
              </w:rPr>
              <w:t>Ciascun docente riceve gli studenti concordando un appuntamento</w:t>
            </w:r>
          </w:p>
        </w:tc>
        <w:tc>
          <w:tcPr>
            <w:tcW w:w="284" w:type="dxa"/>
          </w:tcPr>
          <w:p w:rsidR="009E03C9" w:rsidRDefault="009E03C9">
            <w:pPr>
              <w:rPr>
                <w:color w:val="000000"/>
              </w:rPr>
            </w:pPr>
          </w:p>
        </w:tc>
        <w:tc>
          <w:tcPr>
            <w:tcW w:w="277" w:type="dxa"/>
          </w:tcPr>
          <w:p w:rsidR="009E03C9" w:rsidRDefault="009E03C9">
            <w:pPr>
              <w:rPr>
                <w:color w:val="000000"/>
              </w:rPr>
            </w:pPr>
          </w:p>
        </w:tc>
      </w:tr>
    </w:tbl>
    <w:p w:rsidR="009E03C9" w:rsidRDefault="009E03C9">
      <w:pPr>
        <w:rPr>
          <w:color w:val="FF0000"/>
        </w:rPr>
      </w:pPr>
    </w:p>
    <w:sectPr w:rsidR="009E03C9">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A67F1"/>
    <w:multiLevelType w:val="multilevel"/>
    <w:tmpl w:val="CD0E4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C9"/>
    <w:rsid w:val="004142DE"/>
    <w:rsid w:val="007018FE"/>
    <w:rsid w:val="009E03C9"/>
    <w:rsid w:val="00B933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115FC-E493-4FE1-A37F-F81A2D50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FB1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B1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B171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B171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B171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B17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B17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B17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B17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FB1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FB171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B171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B171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B171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B171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B17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B17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B17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B1719"/>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FB17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rPr>
      <w:color w:val="595959"/>
      <w:sz w:val="28"/>
      <w:szCs w:val="28"/>
    </w:rPr>
  </w:style>
  <w:style w:type="character" w:customStyle="1" w:styleId="SottotitoloCarattere">
    <w:name w:val="Sottotitolo Carattere"/>
    <w:basedOn w:val="Carpredefinitoparagrafo"/>
    <w:link w:val="Sottotitolo"/>
    <w:uiPriority w:val="11"/>
    <w:rsid w:val="00FB17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B17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B1719"/>
    <w:rPr>
      <w:i/>
      <w:iCs/>
      <w:color w:val="404040" w:themeColor="text1" w:themeTint="BF"/>
    </w:rPr>
  </w:style>
  <w:style w:type="paragraph" w:styleId="Paragrafoelenco">
    <w:name w:val="List Paragraph"/>
    <w:basedOn w:val="Normale"/>
    <w:qFormat/>
    <w:rsid w:val="00FB1719"/>
    <w:pPr>
      <w:ind w:left="720"/>
      <w:contextualSpacing/>
    </w:pPr>
  </w:style>
  <w:style w:type="character" w:styleId="Enfasiintensa">
    <w:name w:val="Intense Emphasis"/>
    <w:basedOn w:val="Carpredefinitoparagrafo"/>
    <w:uiPriority w:val="21"/>
    <w:qFormat/>
    <w:rsid w:val="00FB1719"/>
    <w:rPr>
      <w:i/>
      <w:iCs/>
      <w:color w:val="0F4761" w:themeColor="accent1" w:themeShade="BF"/>
    </w:rPr>
  </w:style>
  <w:style w:type="paragraph" w:styleId="Citazioneintensa">
    <w:name w:val="Intense Quote"/>
    <w:basedOn w:val="Normale"/>
    <w:next w:val="Normale"/>
    <w:link w:val="CitazioneintensaCarattere"/>
    <w:uiPriority w:val="30"/>
    <w:qFormat/>
    <w:rsid w:val="00FB1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B1719"/>
    <w:rPr>
      <w:i/>
      <w:iCs/>
      <w:color w:val="0F4761" w:themeColor="accent1" w:themeShade="BF"/>
    </w:rPr>
  </w:style>
  <w:style w:type="character" w:styleId="Riferimentointenso">
    <w:name w:val="Intense Reference"/>
    <w:basedOn w:val="Carpredefinitoparagrafo"/>
    <w:uiPriority w:val="32"/>
    <w:qFormat/>
    <w:rsid w:val="00FB1719"/>
    <w:rPr>
      <w:b/>
      <w:bCs/>
      <w:smallCaps/>
      <w:color w:val="0F4761" w:themeColor="accent1" w:themeShade="BF"/>
      <w:spacing w:val="5"/>
    </w:rPr>
  </w:style>
  <w:style w:type="table" w:styleId="Grigliatabella">
    <w:name w:val="Table Grid"/>
    <w:basedOn w:val="Tabellanormale"/>
    <w:uiPriority w:val="39"/>
    <w:rsid w:val="00FB1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61AC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lafeltrinelli.it/libri/editori/piccin--nuova-libraria" TargetMode="External"/><Relationship Id="rId3" Type="http://schemas.openxmlformats.org/officeDocument/2006/relationships/styles" Target="styles.xml"/><Relationship Id="rId7" Type="http://schemas.openxmlformats.org/officeDocument/2006/relationships/hyperlink" Target="https://www.lafeltrinelli.it/libri/autori/sandra-m.-netti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vktIRjJ+TbrGeqkYSUA5AZ0LQ==">CgMxLjA4AHIhMU9pWHlDQWd1bmlxSVIyeW9FSGpwTXJmeE5TVlJMNERO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1215</Words>
  <Characters>6928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 Simeone</dc:creator>
  <cp:lastModifiedBy>Utente</cp:lastModifiedBy>
  <cp:revision>4</cp:revision>
  <dcterms:created xsi:type="dcterms:W3CDTF">2024-11-14T14:17:00Z</dcterms:created>
  <dcterms:modified xsi:type="dcterms:W3CDTF">2024-11-15T14:47:00Z</dcterms:modified>
</cp:coreProperties>
</file>