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F7579" w14:textId="2A491E64" w:rsidR="002714F3" w:rsidRPr="006939D3" w:rsidRDefault="00F14128">
      <w:pPr>
        <w:jc w:val="center"/>
        <w:rPr>
          <w:rFonts w:ascii="Times New Roman" w:hAnsi="Times New Roman" w:cs="Times New Roman"/>
        </w:rPr>
      </w:pPr>
      <w:r w:rsidRPr="006939D3">
        <w:rPr>
          <w:rFonts w:ascii="Times New Roman" w:eastAsiaTheme="majorEastAsia" w:hAnsi="Times New Roman" w:cs="Times New Roman"/>
          <w:b/>
          <w:bCs/>
          <w:color w:val="0F4761" w:themeColor="accent1" w:themeShade="BF"/>
          <w:sz w:val="40"/>
          <w:szCs w:val="40"/>
        </w:rPr>
        <w:t xml:space="preserve">Syllabus </w:t>
      </w:r>
      <w:r w:rsidR="0008658A">
        <w:rPr>
          <w:rFonts w:ascii="Times New Roman" w:eastAsiaTheme="majorEastAsia" w:hAnsi="Times New Roman" w:cs="Times New Roman"/>
          <w:b/>
          <w:bCs/>
          <w:color w:val="0F4761" w:themeColor="accent1" w:themeShade="BF"/>
          <w:sz w:val="40"/>
          <w:szCs w:val="40"/>
        </w:rPr>
        <w:t xml:space="preserve"> </w:t>
      </w:r>
      <w:proofErr w:type="spellStart"/>
      <w:r w:rsidR="0008658A">
        <w:rPr>
          <w:rFonts w:ascii="Times New Roman" w:eastAsiaTheme="majorEastAsia" w:hAnsi="Times New Roman" w:cs="Times New Roman"/>
          <w:b/>
          <w:bCs/>
          <w:color w:val="0F4761" w:themeColor="accent1" w:themeShade="BF"/>
          <w:sz w:val="40"/>
          <w:szCs w:val="40"/>
        </w:rPr>
        <w:t>Dimensioni</w:t>
      </w:r>
      <w:proofErr w:type="spellEnd"/>
      <w:r w:rsidR="0008658A">
        <w:rPr>
          <w:rFonts w:ascii="Times New Roman" w:eastAsiaTheme="majorEastAsia" w:hAnsi="Times New Roman" w:cs="Times New Roman"/>
          <w:b/>
          <w:bCs/>
          <w:color w:val="0F4761" w:themeColor="accent1" w:themeShade="BF"/>
          <w:sz w:val="40"/>
          <w:szCs w:val="40"/>
        </w:rPr>
        <w:t xml:space="preserve"> Antropologiche</w:t>
      </w:r>
    </w:p>
    <w:p w14:paraId="6C5A8C9B" w14:textId="77777777" w:rsidR="002714F3" w:rsidRPr="006939D3" w:rsidRDefault="002714F3">
      <w:pPr>
        <w:rPr>
          <w:rFonts w:ascii="Times New Roman" w:hAnsi="Times New Roman" w:cs="Times New Roman"/>
        </w:rPr>
      </w:pPr>
    </w:p>
    <w:p w14:paraId="6B44036A" w14:textId="77777777" w:rsidR="002714F3" w:rsidRPr="006939D3" w:rsidRDefault="002714F3">
      <w:pPr>
        <w:rPr>
          <w:rFonts w:ascii="Times New Roman" w:hAnsi="Times New Roman" w:cs="Times New Roma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105"/>
        <w:gridCol w:w="2694"/>
        <w:gridCol w:w="3430"/>
        <w:gridCol w:w="3799"/>
      </w:tblGrid>
      <w:tr w:rsidR="002714F3" w:rsidRPr="006939D3" w14:paraId="0C02DFDF" w14:textId="77777777" w:rsidTr="00BC4FDC">
        <w:tc>
          <w:tcPr>
            <w:tcW w:w="1699" w:type="dxa"/>
            <w:shd w:val="clear" w:color="auto" w:fill="F2F2F2" w:themeFill="background1" w:themeFillShade="F2"/>
          </w:tcPr>
          <w:p w14:paraId="2B43E1F6"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Tipo Testo</w:t>
            </w:r>
          </w:p>
        </w:tc>
        <w:tc>
          <w:tcPr>
            <w:tcW w:w="1840" w:type="dxa"/>
            <w:shd w:val="clear" w:color="auto" w:fill="F2F2F2" w:themeFill="background1" w:themeFillShade="F2"/>
          </w:tcPr>
          <w:p w14:paraId="664055EF"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Codice</w:t>
            </w:r>
            <w:proofErr w:type="spellEnd"/>
            <w:r w:rsidRPr="006939D3">
              <w:rPr>
                <w:rFonts w:ascii="Times New Roman" w:eastAsia="Times New Roman" w:hAnsi="Times New Roman" w:cs="Times New Roman"/>
                <w:b/>
                <w:bCs/>
                <w:color w:val="000000"/>
              </w:rPr>
              <w:t xml:space="preserve"> Tipo Testo</w:t>
            </w:r>
          </w:p>
        </w:tc>
        <w:tc>
          <w:tcPr>
            <w:tcW w:w="1105" w:type="dxa"/>
            <w:shd w:val="clear" w:color="auto" w:fill="F2F2F2" w:themeFill="background1" w:themeFillShade="F2"/>
          </w:tcPr>
          <w:p w14:paraId="4D2D9B2C"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Num. Max. </w:t>
            </w:r>
            <w:proofErr w:type="spellStart"/>
            <w:r w:rsidRPr="006939D3">
              <w:rPr>
                <w:rFonts w:ascii="Times New Roman" w:eastAsia="Times New Roman" w:hAnsi="Times New Roman" w:cs="Times New Roman"/>
                <w:b/>
                <w:bCs/>
                <w:color w:val="000000"/>
              </w:rPr>
              <w:t>Caratteri</w:t>
            </w:r>
            <w:proofErr w:type="spellEnd"/>
          </w:p>
        </w:tc>
        <w:tc>
          <w:tcPr>
            <w:tcW w:w="2694" w:type="dxa"/>
            <w:shd w:val="clear" w:color="auto" w:fill="F2F2F2" w:themeFill="background1" w:themeFillShade="F2"/>
          </w:tcPr>
          <w:p w14:paraId="69A6CFA8"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Obbl</w:t>
            </w:r>
            <w:proofErr w:type="spellEnd"/>
            <w:r w:rsidRPr="006939D3">
              <w:rPr>
                <w:rFonts w:ascii="Times New Roman" w:eastAsia="Times New Roman" w:hAnsi="Times New Roman" w:cs="Times New Roman"/>
                <w:b/>
                <w:bCs/>
                <w:color w:val="000000"/>
              </w:rPr>
              <w:t>.</w:t>
            </w:r>
          </w:p>
        </w:tc>
        <w:tc>
          <w:tcPr>
            <w:tcW w:w="3430" w:type="dxa"/>
            <w:shd w:val="clear" w:color="auto" w:fill="F2F2F2" w:themeFill="background1" w:themeFillShade="F2"/>
          </w:tcPr>
          <w:p w14:paraId="3F7956B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Testo in Italiano</w:t>
            </w:r>
          </w:p>
        </w:tc>
        <w:tc>
          <w:tcPr>
            <w:tcW w:w="3799" w:type="dxa"/>
            <w:shd w:val="clear" w:color="auto" w:fill="F2F2F2" w:themeFill="background1" w:themeFillShade="F2"/>
          </w:tcPr>
          <w:p w14:paraId="2D009FE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Testo in Inglese</w:t>
            </w:r>
          </w:p>
        </w:tc>
      </w:tr>
      <w:tr w:rsidR="002714F3" w:rsidRPr="006939D3" w14:paraId="7B9C5560" w14:textId="77777777" w:rsidTr="00BC4FDC">
        <w:tc>
          <w:tcPr>
            <w:tcW w:w="1699" w:type="dxa"/>
            <w:shd w:val="clear" w:color="auto" w:fill="F2F2F2" w:themeFill="background1" w:themeFillShade="F2"/>
          </w:tcPr>
          <w:p w14:paraId="6553330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Lingua </w:t>
            </w:r>
            <w:proofErr w:type="spellStart"/>
            <w:r w:rsidRPr="006939D3">
              <w:rPr>
                <w:rFonts w:ascii="Times New Roman" w:eastAsia="Times New Roman" w:hAnsi="Times New Roman" w:cs="Times New Roman"/>
                <w:b/>
                <w:bCs/>
                <w:color w:val="000000"/>
              </w:rPr>
              <w:t>insegnamento</w:t>
            </w:r>
            <w:proofErr w:type="spellEnd"/>
          </w:p>
        </w:tc>
        <w:tc>
          <w:tcPr>
            <w:tcW w:w="1840" w:type="dxa"/>
          </w:tcPr>
          <w:p w14:paraId="43D92BD2"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LINGUA_INS</w:t>
            </w:r>
          </w:p>
        </w:tc>
        <w:tc>
          <w:tcPr>
            <w:tcW w:w="1105" w:type="dxa"/>
          </w:tcPr>
          <w:p w14:paraId="7D72EB6E" w14:textId="1C638511" w:rsidR="002714F3" w:rsidRPr="006939D3" w:rsidRDefault="00BF3844">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100</w:t>
            </w:r>
          </w:p>
        </w:tc>
        <w:tc>
          <w:tcPr>
            <w:tcW w:w="2694" w:type="dxa"/>
          </w:tcPr>
          <w:p w14:paraId="3CBEDA7D"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00D0CD3F" w14:textId="517AF26B" w:rsidR="002714F3" w:rsidRPr="006939D3" w:rsidRDefault="00BF3844">
            <w:pPr>
              <w:rPr>
                <w:rFonts w:ascii="Times New Roman" w:hAnsi="Times New Roman" w:cs="Times New Roman"/>
              </w:rPr>
            </w:pPr>
            <w:r w:rsidRPr="006939D3">
              <w:rPr>
                <w:rFonts w:ascii="Times New Roman" w:hAnsi="Times New Roman" w:cs="Times New Roman"/>
              </w:rPr>
              <w:t>Italiano</w:t>
            </w:r>
          </w:p>
        </w:tc>
        <w:tc>
          <w:tcPr>
            <w:tcW w:w="3799" w:type="dxa"/>
          </w:tcPr>
          <w:p w14:paraId="655EA993" w14:textId="45761735" w:rsidR="002714F3" w:rsidRPr="006939D3" w:rsidRDefault="002714F3">
            <w:pPr>
              <w:rPr>
                <w:rFonts w:ascii="Times New Roman" w:hAnsi="Times New Roman" w:cs="Times New Roman"/>
              </w:rPr>
            </w:pPr>
          </w:p>
        </w:tc>
      </w:tr>
      <w:tr w:rsidR="002714F3" w:rsidRPr="0008658A" w14:paraId="569A9F7F" w14:textId="77777777" w:rsidTr="00BC4FDC">
        <w:tc>
          <w:tcPr>
            <w:tcW w:w="1699" w:type="dxa"/>
            <w:shd w:val="clear" w:color="auto" w:fill="F2F2F2" w:themeFill="background1" w:themeFillShade="F2"/>
          </w:tcPr>
          <w:p w14:paraId="37843B89"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Contenuti</w:t>
            </w:r>
            <w:proofErr w:type="spellEnd"/>
          </w:p>
        </w:tc>
        <w:tc>
          <w:tcPr>
            <w:tcW w:w="1840" w:type="dxa"/>
          </w:tcPr>
          <w:p w14:paraId="66ECD3C1"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CONTENUTI</w:t>
            </w:r>
          </w:p>
        </w:tc>
        <w:tc>
          <w:tcPr>
            <w:tcW w:w="1105" w:type="dxa"/>
          </w:tcPr>
          <w:p w14:paraId="26847CEA"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1500</w:t>
            </w:r>
          </w:p>
        </w:tc>
        <w:tc>
          <w:tcPr>
            <w:tcW w:w="2694" w:type="dxa"/>
          </w:tcPr>
          <w:p w14:paraId="43B8E2C4"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525C81FF" w14:textId="77777777" w:rsidR="004A5BC1" w:rsidRPr="0008658A" w:rsidRDefault="00596CCE" w:rsidP="004A5BC1">
            <w:pPr>
              <w:ind w:right="13"/>
              <w:rPr>
                <w:lang w:val="it-IT"/>
              </w:rPr>
            </w:pPr>
            <w:r w:rsidRPr="0008658A">
              <w:rPr>
                <w:lang w:val="it-IT"/>
              </w:rPr>
              <w:t>il Corso sarà dedicato allo studio degli elementi fondamentali dell’Antropologia culturale e dell’Antropologia medica al fine di fornire allo studente gli strumenti basilari per saper affrontare correttamente le problematiche interculturali che il paziente di diversa cultura pone in termini di concezioni della salute-malattia e della medicina.</w:t>
            </w:r>
          </w:p>
          <w:p w14:paraId="475541D2" w14:textId="77777777" w:rsidR="007B3E61" w:rsidRPr="0008658A" w:rsidRDefault="004A5BC1" w:rsidP="004A5BC1">
            <w:pPr>
              <w:ind w:right="13"/>
              <w:rPr>
                <w:rFonts w:cstheme="minorHAnsi"/>
                <w:iCs/>
                <w:sz w:val="20"/>
                <w:szCs w:val="20"/>
                <w:lang w:val="it-IT"/>
              </w:rPr>
            </w:pPr>
            <w:r w:rsidRPr="0008658A">
              <w:rPr>
                <w:lang w:val="it-IT"/>
              </w:rPr>
              <w:t>Il Corso, inoltre, approfondirà le c</w:t>
            </w:r>
            <w:r w:rsidRPr="0008658A">
              <w:rPr>
                <w:rFonts w:cstheme="minorHAnsi"/>
                <w:iCs/>
                <w:sz w:val="20"/>
                <w:szCs w:val="20"/>
                <w:lang w:val="it-IT"/>
              </w:rPr>
              <w:t xml:space="preserve">onoscenza delle teorie e dei metodi in psicologia dello sviluppo, </w:t>
            </w:r>
            <w:proofErr w:type="gramStart"/>
            <w:r w:rsidRPr="0008658A">
              <w:rPr>
                <w:rFonts w:cstheme="minorHAnsi"/>
                <w:iCs/>
                <w:sz w:val="20"/>
                <w:szCs w:val="20"/>
                <w:lang w:val="it-IT"/>
              </w:rPr>
              <w:t>la  capacità</w:t>
            </w:r>
            <w:proofErr w:type="gramEnd"/>
            <w:r w:rsidRPr="0008658A">
              <w:rPr>
                <w:rFonts w:cstheme="minorHAnsi"/>
                <w:iCs/>
                <w:sz w:val="20"/>
                <w:szCs w:val="20"/>
                <w:lang w:val="it-IT"/>
              </w:rPr>
              <w:t xml:space="preserve"> di analizzare lo sviluppo da </w:t>
            </w:r>
            <w:r w:rsidRPr="0008658A">
              <w:rPr>
                <w:rFonts w:cstheme="minorHAnsi"/>
                <w:iCs/>
                <w:sz w:val="20"/>
                <w:szCs w:val="20"/>
                <w:lang w:val="it-IT"/>
              </w:rPr>
              <w:lastRenderedPageBreak/>
              <w:t>un punto di vista emotivo, cognitivo, sociale e morale.</w:t>
            </w:r>
          </w:p>
          <w:p w14:paraId="26E0572A" w14:textId="565724C1" w:rsidR="004A5BC1" w:rsidRPr="0008658A" w:rsidRDefault="004A5BC1" w:rsidP="004A5BC1">
            <w:pPr>
              <w:ind w:right="13"/>
              <w:rPr>
                <w:lang w:val="it-IT"/>
              </w:rPr>
            </w:pPr>
            <w:r w:rsidRPr="0008658A">
              <w:rPr>
                <w:lang w:val="it-IT"/>
              </w:rPr>
              <w:t>Ciò nella prospettiva del Corso integrato che intende offrire una prospettiva multidisciplinare sullo sviluppo psicologico dell’individuo in una prospettiva di corso della vita, interculturale e pedagogica sulla base di quanto previsto da ciascuna delle tre discipline che lo compongono.</w:t>
            </w:r>
          </w:p>
        </w:tc>
        <w:tc>
          <w:tcPr>
            <w:tcW w:w="3799" w:type="dxa"/>
          </w:tcPr>
          <w:p w14:paraId="077CB78F" w14:textId="20E58AC4" w:rsidR="002714F3" w:rsidRPr="006939D3" w:rsidRDefault="002714F3">
            <w:pPr>
              <w:rPr>
                <w:rFonts w:ascii="Times New Roman" w:hAnsi="Times New Roman" w:cs="Times New Roman"/>
                <w:lang w:val="it-IT"/>
              </w:rPr>
            </w:pPr>
          </w:p>
        </w:tc>
      </w:tr>
      <w:tr w:rsidR="002714F3" w:rsidRPr="0008658A" w14:paraId="5F33A765" w14:textId="77777777" w:rsidTr="00BC4FDC">
        <w:tc>
          <w:tcPr>
            <w:tcW w:w="1699" w:type="dxa"/>
            <w:shd w:val="clear" w:color="auto" w:fill="F2F2F2" w:themeFill="background1" w:themeFillShade="F2"/>
          </w:tcPr>
          <w:p w14:paraId="04E5ADF9"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Testi di </w:t>
            </w:r>
            <w:proofErr w:type="spellStart"/>
            <w:r w:rsidRPr="006939D3">
              <w:rPr>
                <w:rFonts w:ascii="Times New Roman" w:eastAsia="Times New Roman" w:hAnsi="Times New Roman" w:cs="Times New Roman"/>
                <w:b/>
                <w:bCs/>
                <w:color w:val="000000"/>
              </w:rPr>
              <w:t>riferimento</w:t>
            </w:r>
            <w:proofErr w:type="spellEnd"/>
          </w:p>
        </w:tc>
        <w:tc>
          <w:tcPr>
            <w:tcW w:w="1840" w:type="dxa"/>
          </w:tcPr>
          <w:p w14:paraId="7A4FCCF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TESTI_RIF</w:t>
            </w:r>
          </w:p>
        </w:tc>
        <w:tc>
          <w:tcPr>
            <w:tcW w:w="1105" w:type="dxa"/>
          </w:tcPr>
          <w:p w14:paraId="62774A0A"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4000</w:t>
            </w:r>
          </w:p>
        </w:tc>
        <w:tc>
          <w:tcPr>
            <w:tcW w:w="2694" w:type="dxa"/>
          </w:tcPr>
          <w:p w14:paraId="15605CE5" w14:textId="77777777" w:rsidR="002714F3" w:rsidRPr="006939D3" w:rsidRDefault="00F14128">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6144D036"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w:t>
            </w:r>
            <w:r w:rsidRPr="0008658A">
              <w:rPr>
                <w:rFonts w:cstheme="minorHAnsi"/>
                <w:iCs/>
                <w:sz w:val="20"/>
                <w:szCs w:val="20"/>
                <w:lang w:val="it-IT"/>
              </w:rPr>
              <w:tab/>
            </w:r>
            <w:proofErr w:type="spellStart"/>
            <w:r w:rsidRPr="0008658A">
              <w:rPr>
                <w:rFonts w:cstheme="minorHAnsi"/>
                <w:iCs/>
                <w:sz w:val="20"/>
                <w:szCs w:val="20"/>
                <w:lang w:val="it-IT"/>
              </w:rPr>
              <w:t>Caschera</w:t>
            </w:r>
            <w:proofErr w:type="spellEnd"/>
            <w:r w:rsidRPr="0008658A">
              <w:rPr>
                <w:rFonts w:cstheme="minorHAnsi"/>
                <w:iCs/>
                <w:sz w:val="20"/>
                <w:szCs w:val="20"/>
                <w:lang w:val="it-IT"/>
              </w:rPr>
              <w:t xml:space="preserve"> A., Savino </w:t>
            </w:r>
            <w:proofErr w:type="gramStart"/>
            <w:r w:rsidRPr="0008658A">
              <w:rPr>
                <w:rFonts w:cstheme="minorHAnsi"/>
                <w:iCs/>
                <w:sz w:val="20"/>
                <w:szCs w:val="20"/>
                <w:lang w:val="it-IT"/>
              </w:rPr>
              <w:t>S.(</w:t>
            </w:r>
            <w:proofErr w:type="gramEnd"/>
            <w:r w:rsidRPr="0008658A">
              <w:rPr>
                <w:rFonts w:cstheme="minorHAnsi"/>
                <w:iCs/>
                <w:sz w:val="20"/>
                <w:szCs w:val="20"/>
                <w:lang w:val="it-IT"/>
              </w:rPr>
              <w:t xml:space="preserve">2020). Educare alla salute. Manuale di pedagogia generale e sociale per le professioni sanitarie. </w:t>
            </w:r>
            <w:proofErr w:type="spellStart"/>
            <w:r w:rsidRPr="0008658A">
              <w:rPr>
                <w:rFonts w:cstheme="minorHAnsi"/>
                <w:iCs/>
                <w:sz w:val="20"/>
                <w:szCs w:val="20"/>
                <w:lang w:val="it-IT"/>
              </w:rPr>
              <w:t>SaMa</w:t>
            </w:r>
            <w:proofErr w:type="spellEnd"/>
            <w:r w:rsidRPr="0008658A">
              <w:rPr>
                <w:rFonts w:cstheme="minorHAnsi"/>
                <w:iCs/>
                <w:sz w:val="20"/>
                <w:szCs w:val="20"/>
                <w:lang w:val="it-IT"/>
              </w:rPr>
              <w:t xml:space="preserve"> Edizioni.</w:t>
            </w:r>
          </w:p>
          <w:p w14:paraId="0CE78CB4" w14:textId="77777777" w:rsidR="00262AFF" w:rsidRPr="0008658A" w:rsidRDefault="00596CCE" w:rsidP="00596CCE">
            <w:pPr>
              <w:jc w:val="both"/>
              <w:rPr>
                <w:rFonts w:cstheme="minorHAnsi"/>
                <w:iCs/>
                <w:sz w:val="20"/>
                <w:szCs w:val="20"/>
                <w:lang w:val="it-IT"/>
              </w:rPr>
            </w:pPr>
            <w:r w:rsidRPr="0008658A">
              <w:rPr>
                <w:rFonts w:cstheme="minorHAnsi"/>
                <w:iCs/>
                <w:sz w:val="20"/>
                <w:szCs w:val="20"/>
                <w:lang w:val="it-IT"/>
              </w:rPr>
              <w:t>-</w:t>
            </w:r>
            <w:r w:rsidRPr="0008658A">
              <w:rPr>
                <w:rFonts w:cstheme="minorHAnsi"/>
                <w:iCs/>
                <w:sz w:val="20"/>
                <w:szCs w:val="20"/>
                <w:lang w:val="it-IT"/>
              </w:rPr>
              <w:tab/>
              <w:t>Barelli, Scapigliati (2016). Come insegnare in sanità. Carocci Faber.</w:t>
            </w:r>
          </w:p>
          <w:p w14:paraId="1748C66B"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Aime, M. Il primo libro di antropologia, Einaudi, Torino, 2008</w:t>
            </w:r>
          </w:p>
          <w:p w14:paraId="5DF0B117"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Fabietti, U. Elementi di antropologia culturale, Mondadori, Milano, 2015</w:t>
            </w:r>
          </w:p>
          <w:p w14:paraId="75C69E5D"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lastRenderedPageBreak/>
              <w:t>Siniscalchi, V.  Antropologia culturale. Un'introduzione, Carocci, Roma, 2002</w:t>
            </w:r>
          </w:p>
          <w:p w14:paraId="55FAF4DE"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Pizza, G. Antropologia medica. Saperi, pratiche e politiche del corpo, Carocci, Roma, 2005</w:t>
            </w:r>
          </w:p>
          <w:p w14:paraId="763167E7"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Quaranta, I. (a cura di) Antropologia medica. I testi fondamentali, Raffaello Cortina, Milano, 2006</w:t>
            </w:r>
          </w:p>
          <w:p w14:paraId="2CD868F3" w14:textId="606BF09E" w:rsidR="004A5BC1" w:rsidRPr="0008658A" w:rsidRDefault="004A5BC1" w:rsidP="00596CCE">
            <w:pPr>
              <w:jc w:val="both"/>
              <w:rPr>
                <w:rFonts w:cstheme="minorHAnsi"/>
                <w:iCs/>
                <w:sz w:val="20"/>
                <w:szCs w:val="20"/>
                <w:lang w:val="it-IT"/>
              </w:rPr>
            </w:pPr>
            <w:r w:rsidRPr="0081165C">
              <w:rPr>
                <w:rFonts w:cstheme="minorHAnsi"/>
                <w:iCs/>
                <w:sz w:val="20"/>
                <w:szCs w:val="20"/>
                <w:lang w:val="sv-SE"/>
              </w:rPr>
              <w:t xml:space="preserve">Santrock, J. W., Deater-Deckard, K., &amp; Lansford, J. E. (2021). </w:t>
            </w:r>
            <w:r w:rsidRPr="0008658A">
              <w:rPr>
                <w:rFonts w:cstheme="minorHAnsi"/>
                <w:iCs/>
                <w:sz w:val="20"/>
                <w:szCs w:val="20"/>
                <w:lang w:val="it-IT"/>
              </w:rPr>
              <w:t>Psicologia dello sviluppo. McGraw Hill.</w:t>
            </w:r>
          </w:p>
        </w:tc>
        <w:tc>
          <w:tcPr>
            <w:tcW w:w="3799" w:type="dxa"/>
          </w:tcPr>
          <w:p w14:paraId="053F0F1E" w14:textId="79172A4D" w:rsidR="002714F3" w:rsidRPr="0008658A" w:rsidRDefault="002714F3" w:rsidP="00BC4FDC">
            <w:pPr>
              <w:rPr>
                <w:rFonts w:ascii="Times New Roman" w:hAnsi="Times New Roman" w:cs="Times New Roman"/>
                <w:lang w:val="it-IT"/>
              </w:rPr>
            </w:pPr>
          </w:p>
        </w:tc>
      </w:tr>
      <w:tr w:rsidR="00BB0DA0" w:rsidRPr="0008658A" w14:paraId="13DC9B35" w14:textId="77777777" w:rsidTr="00BC4FDC">
        <w:tc>
          <w:tcPr>
            <w:tcW w:w="1699" w:type="dxa"/>
            <w:shd w:val="clear" w:color="auto" w:fill="F2F2F2" w:themeFill="background1" w:themeFillShade="F2"/>
          </w:tcPr>
          <w:p w14:paraId="5BA9C20E"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Obiettivi</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formativi</w:t>
            </w:r>
            <w:proofErr w:type="spellEnd"/>
          </w:p>
        </w:tc>
        <w:tc>
          <w:tcPr>
            <w:tcW w:w="1840" w:type="dxa"/>
          </w:tcPr>
          <w:p w14:paraId="1A86704D"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OBIETT_FORM</w:t>
            </w:r>
          </w:p>
        </w:tc>
        <w:tc>
          <w:tcPr>
            <w:tcW w:w="1105" w:type="dxa"/>
          </w:tcPr>
          <w:p w14:paraId="328EEBF3"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2FFEA909"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3A789C80" w14:textId="77777777" w:rsidR="00596CCE" w:rsidRPr="0008658A" w:rsidRDefault="00596CCE" w:rsidP="00596CCE">
            <w:pPr>
              <w:rPr>
                <w:rFonts w:cstheme="minorHAnsi"/>
                <w:iCs/>
                <w:sz w:val="20"/>
                <w:szCs w:val="20"/>
                <w:lang w:val="it-IT"/>
              </w:rPr>
            </w:pPr>
            <w:r w:rsidRPr="0008658A">
              <w:rPr>
                <w:rFonts w:cstheme="minorHAnsi"/>
                <w:iCs/>
                <w:sz w:val="20"/>
                <w:szCs w:val="20"/>
                <w:lang w:val="it-IT"/>
              </w:rPr>
              <w:t xml:space="preserve">l corso si propone di fornire allo studente: </w:t>
            </w:r>
          </w:p>
          <w:p w14:paraId="4018A56E" w14:textId="77777777" w:rsidR="00596CCE" w:rsidRPr="0008658A" w:rsidRDefault="00596CCE" w:rsidP="00596CCE">
            <w:pPr>
              <w:rPr>
                <w:rFonts w:cstheme="minorHAnsi"/>
                <w:iCs/>
                <w:sz w:val="20"/>
                <w:szCs w:val="20"/>
                <w:lang w:val="it-IT"/>
              </w:rPr>
            </w:pPr>
            <w:r w:rsidRPr="0008658A">
              <w:rPr>
                <w:rFonts w:cstheme="minorHAnsi"/>
                <w:iCs/>
                <w:sz w:val="20"/>
                <w:szCs w:val="20"/>
                <w:lang w:val="it-IT"/>
              </w:rPr>
              <w:t>-</w:t>
            </w:r>
            <w:r w:rsidRPr="0008658A">
              <w:rPr>
                <w:rFonts w:cstheme="minorHAnsi"/>
                <w:iCs/>
                <w:sz w:val="20"/>
                <w:szCs w:val="20"/>
                <w:lang w:val="it-IT"/>
              </w:rPr>
              <w:tab/>
              <w:t>conoscenze pedagogiche nell’ottica dell’educazione integrale e inclusiva della persona e della formazione in ambito sanitario;</w:t>
            </w:r>
          </w:p>
          <w:p w14:paraId="0FF00FC2" w14:textId="77777777" w:rsidR="00262AFF" w:rsidRPr="0008658A" w:rsidRDefault="00596CCE" w:rsidP="00596CCE">
            <w:pPr>
              <w:rPr>
                <w:rFonts w:cstheme="minorHAnsi"/>
                <w:iCs/>
                <w:sz w:val="20"/>
                <w:szCs w:val="20"/>
                <w:lang w:val="it-IT"/>
              </w:rPr>
            </w:pPr>
            <w:r w:rsidRPr="0008658A">
              <w:rPr>
                <w:rFonts w:cstheme="minorHAnsi"/>
                <w:iCs/>
                <w:sz w:val="20"/>
                <w:szCs w:val="20"/>
                <w:lang w:val="it-IT"/>
              </w:rPr>
              <w:t>-</w:t>
            </w:r>
            <w:r w:rsidRPr="0008658A">
              <w:rPr>
                <w:rFonts w:cstheme="minorHAnsi"/>
                <w:iCs/>
                <w:sz w:val="20"/>
                <w:szCs w:val="20"/>
                <w:lang w:val="it-IT"/>
              </w:rPr>
              <w:tab/>
              <w:t>conoscenza dei fondamenti epistemologici ed i principali concetti teorici della pedagogia generale per la comprensione del processo educativo nei differenti contesti, e nello specifico in quello sanitario, in ragione dell’unicità della persona umana.</w:t>
            </w:r>
          </w:p>
          <w:p w14:paraId="61D80953" w14:textId="61C402C4" w:rsidR="004A5BC1" w:rsidRPr="0008658A" w:rsidRDefault="004A5BC1" w:rsidP="00596CCE">
            <w:pPr>
              <w:rPr>
                <w:rFonts w:cstheme="minorHAnsi"/>
                <w:iCs/>
                <w:sz w:val="20"/>
                <w:szCs w:val="20"/>
                <w:lang w:val="it-IT"/>
              </w:rPr>
            </w:pPr>
            <w:r w:rsidRPr="0008658A">
              <w:rPr>
                <w:rFonts w:cstheme="minorHAnsi"/>
                <w:iCs/>
                <w:sz w:val="20"/>
                <w:szCs w:val="20"/>
                <w:lang w:val="it-IT"/>
              </w:rPr>
              <w:lastRenderedPageBreak/>
              <w:t>Elementi fondamentali dell’Antropologia culturale e dell’Antropologia medica al fine di fornire allo studente gli strumenti basilari per saper affrontare correttamente le problematiche interculturali che il paziente di diversa cultura pone in termini di concezioni della salute-malattia e della medicina</w:t>
            </w:r>
          </w:p>
          <w:p w14:paraId="57A79D5A" w14:textId="27CC40A0" w:rsidR="004A5BC1" w:rsidRPr="0008658A" w:rsidRDefault="004A5BC1" w:rsidP="00596CCE">
            <w:pPr>
              <w:rPr>
                <w:rFonts w:cstheme="minorHAnsi"/>
                <w:iCs/>
                <w:sz w:val="20"/>
                <w:szCs w:val="20"/>
                <w:lang w:val="it-IT"/>
              </w:rPr>
            </w:pPr>
            <w:r w:rsidRPr="0008658A">
              <w:rPr>
                <w:rFonts w:cstheme="minorHAnsi"/>
                <w:iCs/>
                <w:sz w:val="20"/>
                <w:szCs w:val="20"/>
                <w:lang w:val="it-IT"/>
              </w:rPr>
              <w:t>Conoscenza delle teorie e dei metodi in psicologia dello sviluppo; capacità di analizzare lo sviluppo da un punto di vista emotivo, cognitivo, sociale e morale; approfondimento della sfera familiare.</w:t>
            </w:r>
          </w:p>
        </w:tc>
        <w:tc>
          <w:tcPr>
            <w:tcW w:w="3799" w:type="dxa"/>
          </w:tcPr>
          <w:p w14:paraId="544C72CA" w14:textId="1BA5C0EC" w:rsidR="00BB0DA0" w:rsidRPr="006939D3" w:rsidRDefault="00BB0DA0" w:rsidP="00BB0DA0">
            <w:pPr>
              <w:rPr>
                <w:rFonts w:ascii="Times New Roman" w:hAnsi="Times New Roman" w:cs="Times New Roman"/>
                <w:lang w:val="it-IT"/>
              </w:rPr>
            </w:pPr>
          </w:p>
        </w:tc>
      </w:tr>
      <w:tr w:rsidR="00BB0DA0" w:rsidRPr="0008658A" w14:paraId="259223A1" w14:textId="77777777" w:rsidTr="00BC4FDC">
        <w:tc>
          <w:tcPr>
            <w:tcW w:w="1699" w:type="dxa"/>
            <w:shd w:val="clear" w:color="auto" w:fill="F2F2F2" w:themeFill="background1" w:themeFillShade="F2"/>
          </w:tcPr>
          <w:p w14:paraId="113B0258"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Prerequisiti</w:t>
            </w:r>
            <w:proofErr w:type="spellEnd"/>
          </w:p>
        </w:tc>
        <w:tc>
          <w:tcPr>
            <w:tcW w:w="1840" w:type="dxa"/>
          </w:tcPr>
          <w:p w14:paraId="1FD5A564"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PREREQ</w:t>
            </w:r>
          </w:p>
        </w:tc>
        <w:tc>
          <w:tcPr>
            <w:tcW w:w="1105" w:type="dxa"/>
          </w:tcPr>
          <w:p w14:paraId="6236A26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65002DCA"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52E99452" w14:textId="1FDD7C3A" w:rsidR="00BB0DA0" w:rsidRPr="007B3E61" w:rsidRDefault="00596CCE" w:rsidP="00BB0DA0">
            <w:pPr>
              <w:jc w:val="both"/>
              <w:rPr>
                <w:rFonts w:ascii="Times New Roman" w:hAnsi="Times New Roman" w:cs="Times New Roman"/>
                <w:lang w:val="it-IT"/>
              </w:rPr>
            </w:pPr>
            <w:proofErr w:type="gramStart"/>
            <w:r w:rsidRPr="00596CCE">
              <w:rPr>
                <w:rFonts w:ascii="Times New Roman" w:hAnsi="Times New Roman" w:cs="Times New Roman"/>
                <w:lang w:val="it-IT"/>
              </w:rPr>
              <w:t>Le conoscenze preliminari necessarie per affrontare adeguatamente i contenuti previsti dall’insegnamento,</w:t>
            </w:r>
            <w:proofErr w:type="gramEnd"/>
            <w:r w:rsidRPr="00596CCE">
              <w:rPr>
                <w:rFonts w:ascii="Times New Roman" w:hAnsi="Times New Roman" w:cs="Times New Roman"/>
                <w:lang w:val="it-IT"/>
              </w:rPr>
              <w:t xml:space="preserve"> sono rappresentate dal possesso di nozioni di cultura generale, di capacità di decodifica, comprensione e lettura dei testi</w:t>
            </w:r>
            <w:r>
              <w:rPr>
                <w:rFonts w:ascii="Times New Roman" w:hAnsi="Times New Roman" w:cs="Times New Roman"/>
                <w:lang w:val="it-IT"/>
              </w:rPr>
              <w:t>.</w:t>
            </w:r>
          </w:p>
        </w:tc>
        <w:tc>
          <w:tcPr>
            <w:tcW w:w="3799" w:type="dxa"/>
          </w:tcPr>
          <w:p w14:paraId="65EBE3E1" w14:textId="71FD75E6" w:rsidR="00BB0DA0" w:rsidRPr="007B3E61" w:rsidRDefault="00BB0DA0" w:rsidP="00BB0DA0">
            <w:pPr>
              <w:rPr>
                <w:rFonts w:ascii="Times New Roman" w:hAnsi="Times New Roman" w:cs="Times New Roman"/>
                <w:lang w:val="it-IT"/>
              </w:rPr>
            </w:pPr>
          </w:p>
        </w:tc>
      </w:tr>
      <w:tr w:rsidR="00BB0DA0" w:rsidRPr="008467BF" w14:paraId="673965BA" w14:textId="77777777" w:rsidTr="00BC4FDC">
        <w:tc>
          <w:tcPr>
            <w:tcW w:w="1699" w:type="dxa"/>
            <w:shd w:val="clear" w:color="auto" w:fill="F2F2F2" w:themeFill="background1" w:themeFillShade="F2"/>
          </w:tcPr>
          <w:p w14:paraId="726D98C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Metodi </w:t>
            </w:r>
            <w:proofErr w:type="spellStart"/>
            <w:r w:rsidRPr="006939D3">
              <w:rPr>
                <w:rFonts w:ascii="Times New Roman" w:eastAsia="Times New Roman" w:hAnsi="Times New Roman" w:cs="Times New Roman"/>
                <w:b/>
                <w:bCs/>
                <w:color w:val="000000"/>
              </w:rPr>
              <w:t>didattici</w:t>
            </w:r>
            <w:proofErr w:type="spellEnd"/>
          </w:p>
        </w:tc>
        <w:tc>
          <w:tcPr>
            <w:tcW w:w="1840" w:type="dxa"/>
          </w:tcPr>
          <w:p w14:paraId="7189DF9B"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METODI_DID</w:t>
            </w:r>
          </w:p>
        </w:tc>
        <w:tc>
          <w:tcPr>
            <w:tcW w:w="1105" w:type="dxa"/>
          </w:tcPr>
          <w:p w14:paraId="51541FD7"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23564F8D"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7EAE50B5"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I metodi didattici consistono in:</w:t>
            </w:r>
          </w:p>
          <w:p w14:paraId="005B3581" w14:textId="77777777" w:rsidR="00596CCE" w:rsidRPr="0008658A" w:rsidRDefault="00596CCE" w:rsidP="00596CCE">
            <w:pPr>
              <w:jc w:val="both"/>
              <w:rPr>
                <w:rFonts w:cstheme="minorHAnsi"/>
                <w:iCs/>
                <w:sz w:val="20"/>
                <w:szCs w:val="20"/>
                <w:lang w:val="it-IT"/>
              </w:rPr>
            </w:pPr>
            <w:r w:rsidRPr="0008658A">
              <w:rPr>
                <w:rFonts w:cstheme="minorHAnsi"/>
                <w:iCs/>
                <w:sz w:val="20"/>
                <w:szCs w:val="20"/>
                <w:lang w:val="it-IT"/>
              </w:rPr>
              <w:t>-</w:t>
            </w:r>
            <w:r w:rsidRPr="0008658A">
              <w:rPr>
                <w:rFonts w:cstheme="minorHAnsi"/>
                <w:iCs/>
                <w:sz w:val="20"/>
                <w:szCs w:val="20"/>
                <w:lang w:val="it-IT"/>
              </w:rPr>
              <w:tab/>
              <w:t>Lezioni frontali con supporto di strumenti visuali (slides)</w:t>
            </w:r>
          </w:p>
          <w:p w14:paraId="4136A2E6" w14:textId="4620522E" w:rsidR="00BB0DA0" w:rsidRPr="007B3E61" w:rsidRDefault="00596CCE" w:rsidP="00596CCE">
            <w:pPr>
              <w:jc w:val="both"/>
              <w:rPr>
                <w:rFonts w:ascii="Times New Roman" w:hAnsi="Times New Roman" w:cs="Times New Roman"/>
                <w:lang w:val="it-IT"/>
              </w:rPr>
            </w:pPr>
            <w:r w:rsidRPr="00596CCE">
              <w:rPr>
                <w:rFonts w:cstheme="minorHAnsi"/>
                <w:iCs/>
                <w:sz w:val="20"/>
                <w:szCs w:val="20"/>
              </w:rPr>
              <w:lastRenderedPageBreak/>
              <w:t>-</w:t>
            </w:r>
            <w:r w:rsidRPr="00596CCE">
              <w:rPr>
                <w:rFonts w:cstheme="minorHAnsi"/>
                <w:iCs/>
                <w:sz w:val="20"/>
                <w:szCs w:val="20"/>
              </w:rPr>
              <w:tab/>
            </w:r>
            <w:proofErr w:type="spellStart"/>
            <w:r w:rsidRPr="00596CCE">
              <w:rPr>
                <w:rFonts w:cstheme="minorHAnsi"/>
                <w:iCs/>
                <w:sz w:val="20"/>
                <w:szCs w:val="20"/>
              </w:rPr>
              <w:t>Discussione</w:t>
            </w:r>
            <w:proofErr w:type="spellEnd"/>
            <w:r w:rsidRPr="00596CCE">
              <w:rPr>
                <w:rFonts w:cstheme="minorHAnsi"/>
                <w:iCs/>
                <w:sz w:val="20"/>
                <w:szCs w:val="20"/>
              </w:rPr>
              <w:t xml:space="preserve"> </w:t>
            </w:r>
            <w:proofErr w:type="spellStart"/>
            <w:r w:rsidRPr="00596CCE">
              <w:rPr>
                <w:rFonts w:cstheme="minorHAnsi"/>
                <w:iCs/>
                <w:sz w:val="20"/>
                <w:szCs w:val="20"/>
              </w:rPr>
              <w:t>guidata</w:t>
            </w:r>
            <w:proofErr w:type="spellEnd"/>
          </w:p>
        </w:tc>
        <w:tc>
          <w:tcPr>
            <w:tcW w:w="3799" w:type="dxa"/>
          </w:tcPr>
          <w:p w14:paraId="681420C0" w14:textId="6F887243" w:rsidR="00BB0DA0" w:rsidRPr="006939D3" w:rsidRDefault="00BB0DA0" w:rsidP="00BB0DA0">
            <w:pPr>
              <w:rPr>
                <w:rFonts w:ascii="Times New Roman" w:hAnsi="Times New Roman" w:cs="Times New Roman"/>
                <w:lang w:val="it-IT"/>
              </w:rPr>
            </w:pPr>
          </w:p>
        </w:tc>
      </w:tr>
      <w:tr w:rsidR="00BB0DA0" w:rsidRPr="006939D3" w14:paraId="34ECE6BB" w14:textId="77777777" w:rsidTr="00BC4FDC">
        <w:tc>
          <w:tcPr>
            <w:tcW w:w="1699" w:type="dxa"/>
            <w:shd w:val="clear" w:color="auto" w:fill="F2F2F2" w:themeFill="background1" w:themeFillShade="F2"/>
          </w:tcPr>
          <w:p w14:paraId="200073B4"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Altre</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informazioni</w:t>
            </w:r>
            <w:proofErr w:type="spellEnd"/>
          </w:p>
        </w:tc>
        <w:tc>
          <w:tcPr>
            <w:tcW w:w="1840" w:type="dxa"/>
          </w:tcPr>
          <w:p w14:paraId="4C637FC8"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ALTRO</w:t>
            </w:r>
          </w:p>
        </w:tc>
        <w:tc>
          <w:tcPr>
            <w:tcW w:w="1105" w:type="dxa"/>
          </w:tcPr>
          <w:p w14:paraId="2029E8C2"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02D330CC" w14:textId="77777777" w:rsidR="00BB0DA0" w:rsidRPr="006939D3" w:rsidRDefault="00BB0DA0" w:rsidP="00BB0DA0">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7B03BF2C" w14:textId="77777777" w:rsidR="00BB0DA0" w:rsidRPr="006939D3" w:rsidRDefault="00BB0DA0" w:rsidP="00BB0DA0">
            <w:pPr>
              <w:rPr>
                <w:rFonts w:ascii="Times New Roman" w:hAnsi="Times New Roman" w:cs="Times New Roman"/>
              </w:rPr>
            </w:pPr>
          </w:p>
        </w:tc>
        <w:tc>
          <w:tcPr>
            <w:tcW w:w="3799" w:type="dxa"/>
          </w:tcPr>
          <w:p w14:paraId="59C9FC9D" w14:textId="77777777" w:rsidR="00BB0DA0" w:rsidRPr="006939D3" w:rsidRDefault="00BB0DA0" w:rsidP="00BB0DA0">
            <w:pPr>
              <w:rPr>
                <w:rFonts w:ascii="Times New Roman" w:hAnsi="Times New Roman" w:cs="Times New Roman"/>
              </w:rPr>
            </w:pPr>
          </w:p>
        </w:tc>
      </w:tr>
      <w:tr w:rsidR="00596CCE" w:rsidRPr="0008658A" w14:paraId="1A142F75" w14:textId="77777777" w:rsidTr="00BC4FDC">
        <w:tc>
          <w:tcPr>
            <w:tcW w:w="1699" w:type="dxa"/>
            <w:shd w:val="clear" w:color="auto" w:fill="F2F2F2" w:themeFill="background1" w:themeFillShade="F2"/>
          </w:tcPr>
          <w:p w14:paraId="7F5C69A6" w14:textId="77777777" w:rsidR="00596CCE" w:rsidRPr="006939D3" w:rsidRDefault="00596CCE" w:rsidP="00596CCE">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t>Modalità</w:t>
            </w:r>
            <w:proofErr w:type="spellEnd"/>
            <w:r w:rsidRPr="006939D3">
              <w:rPr>
                <w:rFonts w:ascii="Times New Roman" w:eastAsia="Times New Roman" w:hAnsi="Times New Roman" w:cs="Times New Roman"/>
                <w:b/>
                <w:bCs/>
                <w:color w:val="000000"/>
              </w:rPr>
              <w:t xml:space="preserve"> di </w:t>
            </w:r>
            <w:proofErr w:type="spellStart"/>
            <w:r w:rsidRPr="006939D3">
              <w:rPr>
                <w:rFonts w:ascii="Times New Roman" w:eastAsia="Times New Roman" w:hAnsi="Times New Roman" w:cs="Times New Roman"/>
                <w:b/>
                <w:bCs/>
                <w:color w:val="000000"/>
              </w:rPr>
              <w:t>verifica</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dell'apprendimento</w:t>
            </w:r>
            <w:proofErr w:type="spellEnd"/>
          </w:p>
        </w:tc>
        <w:tc>
          <w:tcPr>
            <w:tcW w:w="1840" w:type="dxa"/>
          </w:tcPr>
          <w:p w14:paraId="174DFDB8"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MOD_VER_APPR</w:t>
            </w:r>
          </w:p>
        </w:tc>
        <w:tc>
          <w:tcPr>
            <w:tcW w:w="1105" w:type="dxa"/>
          </w:tcPr>
          <w:p w14:paraId="260B2B6D"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158DB530" w14:textId="77777777" w:rsidR="00596CCE" w:rsidRPr="006939D3" w:rsidRDefault="00596CCE" w:rsidP="00596CCE">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226D3AC0" w14:textId="77777777" w:rsidR="00596CCE" w:rsidRPr="0008658A" w:rsidRDefault="00596CCE" w:rsidP="00596CCE">
            <w:pPr>
              <w:spacing w:after="57" w:line="248" w:lineRule="auto"/>
              <w:ind w:right="48"/>
              <w:jc w:val="both"/>
              <w:rPr>
                <w:lang w:val="it-IT"/>
              </w:rPr>
            </w:pPr>
            <w:r w:rsidRPr="0008658A">
              <w:rPr>
                <w:lang w:val="it-IT"/>
              </w:rPr>
              <w:t>Le modalità generali sono indicate nel regolamento didattico di Ateneo.</w:t>
            </w:r>
          </w:p>
          <w:p w14:paraId="53739B42" w14:textId="77777777" w:rsidR="00596CCE" w:rsidRPr="0008658A" w:rsidRDefault="00596CCE" w:rsidP="00596CCE">
            <w:pPr>
              <w:spacing w:after="57" w:line="248" w:lineRule="auto"/>
              <w:ind w:right="48"/>
              <w:jc w:val="both"/>
              <w:rPr>
                <w:lang w:val="it-IT"/>
              </w:rPr>
            </w:pPr>
            <w:r w:rsidRPr="0008658A">
              <w:rPr>
                <w:lang w:val="it-IT"/>
              </w:rPr>
              <w:t>Nello specifico, l’esame finale sarà svolto in forma orale integrata tra le tre discipline del corso integrato con valutazione unica finale in trentesimi.</w:t>
            </w:r>
          </w:p>
          <w:p w14:paraId="155F126A" w14:textId="76813F06" w:rsidR="00596CCE" w:rsidRPr="0008658A" w:rsidRDefault="00596CCE" w:rsidP="00596CCE">
            <w:pPr>
              <w:spacing w:line="245" w:lineRule="auto"/>
              <w:ind w:left="3" w:right="101"/>
              <w:jc w:val="both"/>
              <w:rPr>
                <w:i/>
                <w:lang w:val="it-IT"/>
              </w:rPr>
            </w:pPr>
            <w:r w:rsidRPr="0008658A">
              <w:rPr>
                <w:i/>
                <w:lang w:val="it-IT"/>
              </w:rPr>
              <w:t>Al termine dello studio lo studente dovrà aver acquisito:</w:t>
            </w:r>
          </w:p>
          <w:p w14:paraId="7B522C6B" w14:textId="77777777" w:rsidR="00596CCE" w:rsidRPr="0008658A" w:rsidRDefault="00596CCE" w:rsidP="00596CCE">
            <w:pPr>
              <w:spacing w:line="245" w:lineRule="auto"/>
              <w:ind w:left="3" w:right="101"/>
              <w:jc w:val="both"/>
              <w:rPr>
                <w:i/>
                <w:lang w:val="it-IT"/>
              </w:rPr>
            </w:pPr>
            <w:r w:rsidRPr="0008658A">
              <w:rPr>
                <w:i/>
                <w:lang w:val="it-IT"/>
              </w:rPr>
              <w:t>- conoscenze e competenze del linguaggio specifico della pedagogia generale;</w:t>
            </w:r>
          </w:p>
          <w:p w14:paraId="1A7F02C1" w14:textId="77777777" w:rsidR="00596CCE" w:rsidRPr="0008658A" w:rsidRDefault="00596CCE" w:rsidP="00596CCE">
            <w:pPr>
              <w:spacing w:line="245" w:lineRule="auto"/>
              <w:ind w:left="3" w:right="101"/>
              <w:jc w:val="both"/>
              <w:rPr>
                <w:i/>
                <w:lang w:val="it-IT"/>
              </w:rPr>
            </w:pPr>
            <w:r w:rsidRPr="0008658A">
              <w:rPr>
                <w:i/>
                <w:lang w:val="it-IT"/>
              </w:rPr>
              <w:t>- conoscenze relative ai concetti di pedagogia della salute, di educazione sanitaria (promozione, prevenzione, cura), di educazione terapeutica;</w:t>
            </w:r>
          </w:p>
          <w:p w14:paraId="037803C6" w14:textId="4832BC5A" w:rsidR="00596CCE" w:rsidRPr="0008658A" w:rsidRDefault="00596CCE" w:rsidP="00596CCE">
            <w:pPr>
              <w:spacing w:line="245" w:lineRule="auto"/>
              <w:ind w:left="3" w:right="101"/>
              <w:jc w:val="both"/>
              <w:rPr>
                <w:i/>
                <w:lang w:val="it-IT"/>
              </w:rPr>
            </w:pPr>
            <w:r w:rsidRPr="0008658A">
              <w:rPr>
                <w:i/>
                <w:lang w:val="it-IT"/>
              </w:rPr>
              <w:t>-conoscenze sulla relazione di aiuto e sulla funzione educativa del personale sanitario.</w:t>
            </w:r>
          </w:p>
          <w:p w14:paraId="2E35817F" w14:textId="77777777" w:rsidR="00596CCE" w:rsidRPr="0008658A" w:rsidRDefault="00596CCE" w:rsidP="00596CCE">
            <w:pPr>
              <w:spacing w:line="245" w:lineRule="auto"/>
              <w:ind w:left="3" w:right="101"/>
              <w:jc w:val="both"/>
              <w:rPr>
                <w:lang w:val="it-IT"/>
              </w:rPr>
            </w:pPr>
            <w:r w:rsidRPr="0008658A">
              <w:rPr>
                <w:b/>
                <w:i/>
                <w:lang w:val="it-IT"/>
              </w:rPr>
              <w:t>Descrittore di Dublino 1</w:t>
            </w:r>
            <w:r w:rsidRPr="0008658A">
              <w:rPr>
                <w:i/>
                <w:lang w:val="it-IT"/>
              </w:rPr>
              <w:t xml:space="preserve">: conoscenza e capacità di comprensione (che cosa lo/la </w:t>
            </w:r>
            <w:r w:rsidRPr="0008658A">
              <w:rPr>
                <w:i/>
                <w:lang w:val="it-IT"/>
              </w:rPr>
              <w:lastRenderedPageBreak/>
              <w:t>studente/studentessa conosce al termine dell’insegnamento);</w:t>
            </w:r>
            <w:r w:rsidRPr="0008658A">
              <w:rPr>
                <w:lang w:val="it-IT"/>
              </w:rPr>
              <w:t xml:space="preserve"> </w:t>
            </w:r>
          </w:p>
          <w:p w14:paraId="55B5B250" w14:textId="77777777" w:rsidR="00596CCE" w:rsidRPr="0008658A" w:rsidRDefault="00596CCE" w:rsidP="00596CCE">
            <w:pPr>
              <w:spacing w:line="245" w:lineRule="auto"/>
              <w:ind w:left="3" w:right="101"/>
              <w:jc w:val="both"/>
              <w:rPr>
                <w:lang w:val="it-IT"/>
              </w:rPr>
            </w:pPr>
          </w:p>
          <w:p w14:paraId="36868459" w14:textId="77777777" w:rsidR="00596CCE" w:rsidRPr="0008658A" w:rsidRDefault="00596CCE" w:rsidP="00596CCE">
            <w:pPr>
              <w:pStyle w:val="Paragrafoelenco"/>
              <w:numPr>
                <w:ilvl w:val="0"/>
                <w:numId w:val="17"/>
              </w:numPr>
              <w:spacing w:after="0" w:line="245" w:lineRule="auto"/>
              <w:ind w:right="101"/>
              <w:jc w:val="both"/>
              <w:rPr>
                <w:i/>
                <w:lang w:val="it-IT"/>
              </w:rPr>
            </w:pPr>
            <w:r w:rsidRPr="0008658A">
              <w:rPr>
                <w:i/>
                <w:lang w:val="it-IT"/>
              </w:rPr>
              <w:t>conoscenze del processo educativo nei diversi contesti e sugli aspetti principali dell’educazione sanitaria e terapeutica;</w:t>
            </w:r>
          </w:p>
          <w:p w14:paraId="619029A4" w14:textId="77777777" w:rsidR="00596CCE" w:rsidRPr="0008658A" w:rsidRDefault="00596CCE" w:rsidP="00596CCE">
            <w:pPr>
              <w:numPr>
                <w:ilvl w:val="0"/>
                <w:numId w:val="17"/>
              </w:numPr>
              <w:spacing w:after="0" w:line="245" w:lineRule="auto"/>
              <w:ind w:right="101"/>
              <w:jc w:val="both"/>
              <w:rPr>
                <w:i/>
                <w:lang w:val="it-IT"/>
              </w:rPr>
            </w:pPr>
            <w:r w:rsidRPr="0008658A">
              <w:rPr>
                <w:i/>
                <w:lang w:val="it-IT"/>
              </w:rPr>
              <w:t>conoscenze sulle dinamiche che insistono sul rapporto tra malattia e persona;</w:t>
            </w:r>
          </w:p>
          <w:p w14:paraId="729A5436" w14:textId="77777777" w:rsidR="00596CCE" w:rsidRPr="0008658A" w:rsidRDefault="00596CCE" w:rsidP="00596CCE">
            <w:pPr>
              <w:pStyle w:val="Paragrafoelenco"/>
              <w:numPr>
                <w:ilvl w:val="0"/>
                <w:numId w:val="17"/>
              </w:numPr>
              <w:spacing w:after="0" w:line="245" w:lineRule="auto"/>
              <w:ind w:right="101"/>
              <w:jc w:val="both"/>
              <w:rPr>
                <w:i/>
                <w:lang w:val="it-IT"/>
              </w:rPr>
            </w:pPr>
            <w:r w:rsidRPr="0008658A">
              <w:rPr>
                <w:i/>
                <w:lang w:val="it-IT"/>
              </w:rPr>
              <w:t>conoscenze sulle implicazioni emotive del professionista della sanità e sulla relazione d’aiuto.</w:t>
            </w:r>
          </w:p>
          <w:p w14:paraId="259DA171" w14:textId="77777777" w:rsidR="00596CCE" w:rsidRPr="0008658A" w:rsidRDefault="00596CCE" w:rsidP="00596CCE">
            <w:pPr>
              <w:pStyle w:val="Paragrafoelenco"/>
              <w:spacing w:line="245" w:lineRule="auto"/>
              <w:ind w:left="828" w:right="101"/>
              <w:jc w:val="both"/>
              <w:rPr>
                <w:b/>
                <w:i/>
                <w:lang w:val="it-IT"/>
              </w:rPr>
            </w:pPr>
          </w:p>
          <w:p w14:paraId="2B472F43" w14:textId="77777777" w:rsidR="00596CCE" w:rsidRPr="0008658A" w:rsidRDefault="00596CCE" w:rsidP="00596CCE">
            <w:pPr>
              <w:spacing w:line="245" w:lineRule="auto"/>
              <w:ind w:left="3" w:right="101"/>
              <w:jc w:val="both"/>
              <w:rPr>
                <w:lang w:val="it-IT"/>
              </w:rPr>
            </w:pPr>
            <w:r w:rsidRPr="0008658A">
              <w:rPr>
                <w:b/>
                <w:i/>
                <w:lang w:val="it-IT"/>
              </w:rPr>
              <w:t>Descrittore di Dublino 2:</w:t>
            </w:r>
            <w:r w:rsidRPr="0008658A">
              <w:rPr>
                <w:lang w:val="it-IT"/>
              </w:rPr>
              <w:t xml:space="preserve"> </w:t>
            </w:r>
            <w:r w:rsidRPr="0008658A">
              <w:rPr>
                <w:i/>
                <w:lang w:val="it-IT"/>
              </w:rPr>
              <w:t>capacità di applicare conoscenza e comprensione (che cosa lo/la studente/studentessa sa fare al completamento dell’insegnamento ovvero quali sono le competenze che ha acquisito);</w:t>
            </w:r>
          </w:p>
          <w:p w14:paraId="64ECF48E" w14:textId="77777777" w:rsidR="00596CCE" w:rsidRPr="0008658A" w:rsidRDefault="00596CCE" w:rsidP="00596CCE">
            <w:pPr>
              <w:spacing w:line="245" w:lineRule="auto"/>
              <w:ind w:left="3" w:right="101"/>
              <w:jc w:val="both"/>
              <w:rPr>
                <w:i/>
                <w:lang w:val="it-IT"/>
              </w:rPr>
            </w:pPr>
          </w:p>
          <w:p w14:paraId="716ED5E8" w14:textId="77777777" w:rsidR="00596CCE" w:rsidRPr="0008658A" w:rsidRDefault="00596CCE" w:rsidP="00596CCE">
            <w:pPr>
              <w:pStyle w:val="Paragrafoelenco"/>
              <w:numPr>
                <w:ilvl w:val="0"/>
                <w:numId w:val="17"/>
              </w:numPr>
              <w:spacing w:after="0" w:line="240" w:lineRule="auto"/>
              <w:rPr>
                <w:i/>
                <w:lang w:val="it-IT"/>
              </w:rPr>
            </w:pPr>
            <w:r w:rsidRPr="0008658A">
              <w:rPr>
                <w:i/>
                <w:lang w:val="it-IT"/>
              </w:rPr>
              <w:lastRenderedPageBreak/>
              <w:t>utilizzo adeguato, efficace e flessibile delle conoscenze pedagogiche per instaurare un’adeguata relazione d’aiuto tra professionista sanitario e paziente; e contesto sanitario;</w:t>
            </w:r>
          </w:p>
          <w:p w14:paraId="42002B56" w14:textId="752E4D05" w:rsidR="00596CCE" w:rsidRPr="0008658A" w:rsidRDefault="00596CCE" w:rsidP="004A5BC1">
            <w:pPr>
              <w:pStyle w:val="Paragrafoelenco"/>
              <w:numPr>
                <w:ilvl w:val="0"/>
                <w:numId w:val="17"/>
              </w:numPr>
              <w:spacing w:after="0" w:line="245" w:lineRule="auto"/>
              <w:ind w:right="101"/>
              <w:jc w:val="both"/>
              <w:rPr>
                <w:lang w:val="it-IT"/>
              </w:rPr>
            </w:pPr>
            <w:r w:rsidRPr="0008658A">
              <w:rPr>
                <w:i/>
                <w:lang w:val="it-IT"/>
              </w:rPr>
              <w:t>valorizzare la funzione educativa insita nel ruolo del professionista</w:t>
            </w:r>
            <w:r w:rsidRPr="0008658A">
              <w:rPr>
                <w:lang w:val="it-IT"/>
              </w:rPr>
              <w:t xml:space="preserve"> </w:t>
            </w:r>
            <w:r w:rsidRPr="0008658A">
              <w:rPr>
                <w:i/>
                <w:lang w:val="it-IT"/>
              </w:rPr>
              <w:t>sanitario.</w:t>
            </w:r>
          </w:p>
          <w:p w14:paraId="1B8B6CDE" w14:textId="77777777" w:rsidR="00596CCE" w:rsidRPr="0008658A" w:rsidRDefault="00596CCE" w:rsidP="00596CCE">
            <w:pPr>
              <w:ind w:left="3" w:right="101"/>
              <w:jc w:val="both"/>
              <w:rPr>
                <w:i/>
                <w:lang w:val="it-IT"/>
              </w:rPr>
            </w:pPr>
            <w:r w:rsidRPr="0008658A">
              <w:rPr>
                <w:b/>
                <w:i/>
                <w:lang w:val="it-IT"/>
              </w:rPr>
              <w:t>Descrittore di Dublino 3</w:t>
            </w:r>
            <w:r w:rsidRPr="0008658A">
              <w:rPr>
                <w:lang w:val="it-IT"/>
              </w:rPr>
              <w:t xml:space="preserve">: </w:t>
            </w:r>
            <w:r w:rsidRPr="0008658A">
              <w:rPr>
                <w:i/>
                <w:lang w:val="it-IT"/>
              </w:rPr>
              <w:t>lo studente/</w:t>
            </w:r>
            <w:proofErr w:type="spellStart"/>
            <w:r w:rsidRPr="0008658A">
              <w:rPr>
                <w:i/>
                <w:lang w:val="it-IT"/>
              </w:rPr>
              <w:t>ssa</w:t>
            </w:r>
            <w:proofErr w:type="spellEnd"/>
            <w:r w:rsidRPr="0008658A">
              <w:rPr>
                <w:i/>
                <w:lang w:val="it-IT"/>
              </w:rPr>
              <w:t xml:space="preserve"> alla fine dell’insegnamento avrà sviluppato:</w:t>
            </w:r>
          </w:p>
          <w:p w14:paraId="4EDC4655" w14:textId="77777777" w:rsidR="00596CCE" w:rsidRPr="0008658A" w:rsidRDefault="00596CCE" w:rsidP="00596CCE">
            <w:pPr>
              <w:pStyle w:val="Paragrafoelenco"/>
              <w:numPr>
                <w:ilvl w:val="0"/>
                <w:numId w:val="17"/>
              </w:numPr>
              <w:spacing w:after="0" w:line="240" w:lineRule="auto"/>
              <w:ind w:right="101"/>
              <w:jc w:val="both"/>
              <w:rPr>
                <w:i/>
                <w:lang w:val="it-IT"/>
              </w:rPr>
            </w:pPr>
            <w:r w:rsidRPr="0008658A">
              <w:rPr>
                <w:i/>
                <w:lang w:val="it-IT"/>
              </w:rPr>
              <w:t xml:space="preserve">capacità relazionali e competenze emotive; </w:t>
            </w:r>
          </w:p>
          <w:p w14:paraId="738301DE" w14:textId="77777777" w:rsidR="00596CCE" w:rsidRPr="0008658A" w:rsidRDefault="00596CCE" w:rsidP="00596CCE">
            <w:pPr>
              <w:pStyle w:val="Paragrafoelenco"/>
              <w:numPr>
                <w:ilvl w:val="0"/>
                <w:numId w:val="17"/>
              </w:numPr>
              <w:spacing w:after="0" w:line="240" w:lineRule="auto"/>
              <w:ind w:right="101"/>
              <w:jc w:val="both"/>
              <w:rPr>
                <w:lang w:val="it-IT"/>
              </w:rPr>
            </w:pPr>
            <w:r w:rsidRPr="0008658A">
              <w:rPr>
                <w:i/>
                <w:lang w:val="it-IT"/>
              </w:rPr>
              <w:t>capacità di ripensare criticamente il sapere pedagogico finalizzata alla professione in ambito sanitario;</w:t>
            </w:r>
          </w:p>
          <w:p w14:paraId="2AB5740E" w14:textId="79BBDB56" w:rsidR="004A5BC1" w:rsidRPr="0008658A" w:rsidRDefault="004A5BC1" w:rsidP="004A5BC1">
            <w:pPr>
              <w:ind w:left="3"/>
              <w:rPr>
                <w:i/>
                <w:lang w:val="it-IT"/>
              </w:rPr>
            </w:pPr>
            <w:r w:rsidRPr="0008658A">
              <w:rPr>
                <w:b/>
                <w:i/>
                <w:lang w:val="it-IT"/>
              </w:rPr>
              <w:t>Descrittore di Dublino 4</w:t>
            </w:r>
            <w:r w:rsidRPr="0008658A">
              <w:rPr>
                <w:i/>
                <w:lang w:val="it-IT"/>
              </w:rPr>
              <w:t xml:space="preserve">: capacità di comunicare quanto si è appreso (anche in questo caso si devono predisporre attività mirate allo sviluppo, nello/a studente/studentessa, della </w:t>
            </w:r>
            <w:r w:rsidRPr="0008658A">
              <w:rPr>
                <w:i/>
                <w:lang w:val="it-IT"/>
              </w:rPr>
              <w:lastRenderedPageBreak/>
              <w:t>capacità di comunicare/trasmettere quanto appreso);</w:t>
            </w:r>
          </w:p>
          <w:p w14:paraId="0E32138E" w14:textId="77777777" w:rsidR="004A5BC1" w:rsidRPr="0008658A" w:rsidRDefault="004A5BC1" w:rsidP="004A5BC1">
            <w:pPr>
              <w:ind w:left="3"/>
              <w:rPr>
                <w:i/>
                <w:lang w:val="it-IT"/>
              </w:rPr>
            </w:pPr>
            <w:r w:rsidRPr="0008658A">
              <w:rPr>
                <w:i/>
                <w:lang w:val="it-IT"/>
              </w:rPr>
              <w:t>- Abilità comunicative;</w:t>
            </w:r>
          </w:p>
          <w:p w14:paraId="3224F997" w14:textId="77777777" w:rsidR="004A5BC1" w:rsidRPr="0008658A" w:rsidRDefault="004A5BC1" w:rsidP="004A5BC1">
            <w:pPr>
              <w:ind w:left="3"/>
              <w:rPr>
                <w:i/>
                <w:lang w:val="it-IT"/>
              </w:rPr>
            </w:pPr>
            <w:r w:rsidRPr="0008658A">
              <w:rPr>
                <w:i/>
                <w:lang w:val="it-IT"/>
              </w:rPr>
              <w:t>Al termine dell’insegnamento lo/la studente/studentessa dovrà essere in grado di</w:t>
            </w:r>
          </w:p>
          <w:p w14:paraId="4F87E8E0" w14:textId="77777777" w:rsidR="004A5BC1" w:rsidRPr="0008658A" w:rsidRDefault="004A5BC1" w:rsidP="004A5BC1">
            <w:pPr>
              <w:ind w:left="3"/>
              <w:rPr>
                <w:i/>
                <w:lang w:val="it-IT"/>
              </w:rPr>
            </w:pPr>
            <w:r w:rsidRPr="0008658A">
              <w:rPr>
                <w:i/>
                <w:lang w:val="it-IT"/>
              </w:rPr>
              <w:t>- Lavorare in equipe e in un’ottica di intervento multidisciplinare;</w:t>
            </w:r>
          </w:p>
          <w:p w14:paraId="2BFDBD1B" w14:textId="77777777" w:rsidR="004A5BC1" w:rsidRPr="0008658A" w:rsidRDefault="004A5BC1" w:rsidP="004A5BC1">
            <w:pPr>
              <w:ind w:left="3"/>
              <w:rPr>
                <w:i/>
                <w:lang w:val="it-IT"/>
              </w:rPr>
            </w:pPr>
          </w:p>
          <w:p w14:paraId="404C8595" w14:textId="77777777" w:rsidR="004A5BC1" w:rsidRPr="0008658A" w:rsidRDefault="004A5BC1" w:rsidP="004A5BC1">
            <w:pPr>
              <w:ind w:left="3"/>
              <w:rPr>
                <w:i/>
                <w:lang w:val="it-IT"/>
              </w:rPr>
            </w:pPr>
            <w:r w:rsidRPr="0008658A">
              <w:rPr>
                <w:i/>
                <w:lang w:val="it-IT"/>
              </w:rPr>
              <w:t xml:space="preserve">- </w:t>
            </w:r>
            <w:r w:rsidRPr="0008658A">
              <w:rPr>
                <w:b/>
                <w:i/>
                <w:lang w:val="it-IT"/>
              </w:rPr>
              <w:t>Descrittore di Dublino 5</w:t>
            </w:r>
            <w:r w:rsidRPr="0008658A">
              <w:rPr>
                <w:i/>
                <w:lang w:val="it-IT"/>
              </w:rPr>
              <w:t>: capacità di proseguire lo studio in modo autonomo nel corso della vita (occorre indicare quali siano gli strumenti forniti affinché lo studente sappia, al termine dell’insegnamento, proseguire autonomamente nello studio). Gli/Le studenti/studentesse devono aver sviluppato quelle capacità di apprendimento che sono loro necessarie per intraprendere studi successivi con un alto grado di autonomia.</w:t>
            </w:r>
          </w:p>
          <w:p w14:paraId="52AD77A0" w14:textId="77777777" w:rsidR="004A5BC1" w:rsidRPr="0008658A" w:rsidRDefault="004A5BC1" w:rsidP="004A5BC1">
            <w:pPr>
              <w:rPr>
                <w:lang w:val="it-IT"/>
              </w:rPr>
            </w:pPr>
            <w:r w:rsidRPr="0008658A">
              <w:rPr>
                <w:i/>
                <w:lang w:val="it-IT"/>
              </w:rPr>
              <w:lastRenderedPageBreak/>
              <w:t>- Capacità di apprendere in modo autonomo;</w:t>
            </w:r>
          </w:p>
          <w:p w14:paraId="63D30E70" w14:textId="77777777" w:rsidR="004A5BC1" w:rsidRPr="0008658A" w:rsidRDefault="004A5BC1" w:rsidP="004A5BC1">
            <w:pPr>
              <w:ind w:left="3"/>
              <w:rPr>
                <w:i/>
                <w:lang w:val="it-IT"/>
              </w:rPr>
            </w:pPr>
            <w:r w:rsidRPr="0008658A">
              <w:rPr>
                <w:i/>
                <w:lang w:val="it-IT"/>
              </w:rPr>
              <w:t>Al termine dell’insegnamento lo/la studente/studentessa dovrà essere in grado di:</w:t>
            </w:r>
          </w:p>
          <w:p w14:paraId="32DDCC4F" w14:textId="77777777" w:rsidR="004A5BC1" w:rsidRPr="0008658A" w:rsidRDefault="004A5BC1" w:rsidP="004A5BC1">
            <w:pPr>
              <w:pStyle w:val="Paragrafoelenco"/>
              <w:numPr>
                <w:ilvl w:val="0"/>
                <w:numId w:val="17"/>
              </w:numPr>
              <w:spacing w:after="0" w:line="240" w:lineRule="auto"/>
              <w:rPr>
                <w:i/>
                <w:lang w:val="it-IT"/>
              </w:rPr>
            </w:pPr>
            <w:r w:rsidRPr="0008658A">
              <w:rPr>
                <w:i/>
                <w:lang w:val="it-IT"/>
              </w:rPr>
              <w:t>Leggere e comprendere un articolo/saggio scientifico</w:t>
            </w:r>
          </w:p>
          <w:p w14:paraId="786CBBF0" w14:textId="5CB314E2" w:rsidR="00596CCE" w:rsidRPr="0008658A" w:rsidRDefault="004A5BC1" w:rsidP="004A5BC1">
            <w:pPr>
              <w:pStyle w:val="Paragrafoelenco"/>
              <w:numPr>
                <w:ilvl w:val="0"/>
                <w:numId w:val="17"/>
              </w:numPr>
              <w:spacing w:after="0" w:line="240" w:lineRule="auto"/>
              <w:rPr>
                <w:i/>
                <w:lang w:val="it-IT"/>
              </w:rPr>
            </w:pPr>
            <w:r w:rsidRPr="0008658A">
              <w:rPr>
                <w:i/>
                <w:lang w:val="it-IT"/>
              </w:rPr>
              <w:t>Proseguire gli studi (Perfezionamento; Master; ecc.)</w:t>
            </w:r>
          </w:p>
        </w:tc>
        <w:tc>
          <w:tcPr>
            <w:tcW w:w="3799" w:type="dxa"/>
          </w:tcPr>
          <w:p w14:paraId="7E72EDA8" w14:textId="77777777" w:rsidR="00596CCE" w:rsidRPr="006939D3" w:rsidRDefault="00596CCE" w:rsidP="00596CCE">
            <w:pPr>
              <w:rPr>
                <w:rFonts w:ascii="Times New Roman" w:hAnsi="Times New Roman" w:cs="Times New Roman"/>
                <w:lang w:val="it-IT"/>
              </w:rPr>
            </w:pPr>
          </w:p>
        </w:tc>
      </w:tr>
      <w:tr w:rsidR="00596CCE" w:rsidRPr="0008658A" w14:paraId="51BDDC02" w14:textId="77777777" w:rsidTr="00BC4FDC">
        <w:tc>
          <w:tcPr>
            <w:tcW w:w="1699" w:type="dxa"/>
            <w:shd w:val="clear" w:color="auto" w:fill="F2F2F2" w:themeFill="background1" w:themeFillShade="F2"/>
          </w:tcPr>
          <w:p w14:paraId="136D64DD" w14:textId="77777777" w:rsidR="00596CCE" w:rsidRPr="006939D3" w:rsidRDefault="00596CCE" w:rsidP="00596CCE">
            <w:pPr>
              <w:spacing w:after="0"/>
              <w:rPr>
                <w:rFonts w:ascii="Times New Roman" w:eastAsia="Times New Roman" w:hAnsi="Times New Roman" w:cs="Times New Roman"/>
                <w:color w:val="000000"/>
              </w:rPr>
            </w:pPr>
            <w:proofErr w:type="spellStart"/>
            <w:r w:rsidRPr="006939D3">
              <w:rPr>
                <w:rFonts w:ascii="Times New Roman" w:eastAsia="Times New Roman" w:hAnsi="Times New Roman" w:cs="Times New Roman"/>
                <w:b/>
                <w:bCs/>
                <w:color w:val="000000"/>
              </w:rPr>
              <w:lastRenderedPageBreak/>
              <w:t>Programma</w:t>
            </w:r>
            <w:proofErr w:type="spellEnd"/>
            <w:r w:rsidRPr="006939D3">
              <w:rPr>
                <w:rFonts w:ascii="Times New Roman" w:eastAsia="Times New Roman" w:hAnsi="Times New Roman" w:cs="Times New Roman"/>
                <w:b/>
                <w:bCs/>
                <w:color w:val="000000"/>
              </w:rPr>
              <w:t xml:space="preserve"> </w:t>
            </w:r>
            <w:proofErr w:type="spellStart"/>
            <w:r w:rsidRPr="006939D3">
              <w:rPr>
                <w:rFonts w:ascii="Times New Roman" w:eastAsia="Times New Roman" w:hAnsi="Times New Roman" w:cs="Times New Roman"/>
                <w:b/>
                <w:bCs/>
                <w:color w:val="000000"/>
              </w:rPr>
              <w:t>esteso</w:t>
            </w:r>
            <w:proofErr w:type="spellEnd"/>
          </w:p>
        </w:tc>
        <w:tc>
          <w:tcPr>
            <w:tcW w:w="1840" w:type="dxa"/>
          </w:tcPr>
          <w:p w14:paraId="66C31F17" w14:textId="77777777" w:rsidR="00596CCE" w:rsidRPr="006939D3" w:rsidRDefault="00596CCE" w:rsidP="00596CCE">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PROGR_EST</w:t>
            </w:r>
          </w:p>
        </w:tc>
        <w:tc>
          <w:tcPr>
            <w:tcW w:w="1105" w:type="dxa"/>
          </w:tcPr>
          <w:p w14:paraId="668CA705" w14:textId="08E43BF8" w:rsidR="00596CCE" w:rsidRPr="006939D3" w:rsidRDefault="00596CCE" w:rsidP="00596CCE">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2000</w:t>
            </w:r>
          </w:p>
        </w:tc>
        <w:tc>
          <w:tcPr>
            <w:tcW w:w="2694" w:type="dxa"/>
          </w:tcPr>
          <w:p w14:paraId="3CF059B6" w14:textId="77777777" w:rsidR="00596CCE" w:rsidRPr="006939D3" w:rsidRDefault="00596CCE" w:rsidP="00596CCE">
            <w:pPr>
              <w:spacing w:after="0"/>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01036180" w14:textId="5C7EE29A" w:rsidR="00596CCE" w:rsidRPr="0008658A" w:rsidRDefault="00596CCE" w:rsidP="00596CCE">
            <w:pPr>
              <w:ind w:left="3"/>
              <w:rPr>
                <w:b/>
                <w:bCs/>
                <w:iCs/>
                <w:sz w:val="20"/>
                <w:lang w:val="it-IT"/>
              </w:rPr>
            </w:pPr>
            <w:r w:rsidRPr="0008658A">
              <w:rPr>
                <w:i/>
                <w:color w:val="FF0000"/>
                <w:sz w:val="20"/>
                <w:lang w:val="it-IT"/>
              </w:rPr>
              <w:t xml:space="preserve"> </w:t>
            </w:r>
            <w:r w:rsidRPr="0008658A">
              <w:rPr>
                <w:b/>
                <w:bCs/>
                <w:iCs/>
                <w:sz w:val="20"/>
                <w:lang w:val="it-IT"/>
              </w:rPr>
              <w:t>Pedagogia generale</w:t>
            </w:r>
          </w:p>
          <w:p w14:paraId="204555DE" w14:textId="339462FE" w:rsidR="00596CCE" w:rsidRPr="0008658A" w:rsidRDefault="00596CCE" w:rsidP="00596CCE">
            <w:pPr>
              <w:ind w:left="3"/>
              <w:rPr>
                <w:b/>
                <w:bCs/>
                <w:iCs/>
                <w:lang w:val="it-IT"/>
              </w:rPr>
            </w:pPr>
            <w:r w:rsidRPr="0008658A">
              <w:rPr>
                <w:b/>
                <w:bCs/>
                <w:iCs/>
                <w:sz w:val="20"/>
                <w:lang w:val="it-IT"/>
              </w:rPr>
              <w:t>Prof.ssa Tiziana Iaquinta</w:t>
            </w:r>
          </w:p>
          <w:p w14:paraId="30A0EA89" w14:textId="77777777" w:rsidR="00596CCE" w:rsidRPr="00FB07DA" w:rsidRDefault="00596CCE" w:rsidP="00596CCE">
            <w:pPr>
              <w:pStyle w:val="Paragrafoelenco"/>
              <w:numPr>
                <w:ilvl w:val="0"/>
                <w:numId w:val="17"/>
              </w:numPr>
              <w:spacing w:after="0" w:line="240" w:lineRule="auto"/>
              <w:ind w:right="9"/>
              <w:rPr>
                <w:i/>
              </w:rPr>
            </w:pPr>
            <w:proofErr w:type="spellStart"/>
            <w:r w:rsidRPr="00FB07DA">
              <w:rPr>
                <w:i/>
              </w:rPr>
              <w:t>L’educabilità</w:t>
            </w:r>
            <w:proofErr w:type="spellEnd"/>
            <w:r w:rsidRPr="00FB07DA">
              <w:rPr>
                <w:i/>
              </w:rPr>
              <w:t xml:space="preserve"> </w:t>
            </w:r>
            <w:proofErr w:type="spellStart"/>
            <w:r w:rsidRPr="00FB07DA">
              <w:rPr>
                <w:i/>
              </w:rPr>
              <w:t>della</w:t>
            </w:r>
            <w:proofErr w:type="spellEnd"/>
            <w:r w:rsidRPr="00FB07DA">
              <w:rPr>
                <w:i/>
              </w:rPr>
              <w:t xml:space="preserve"> </w:t>
            </w:r>
            <w:proofErr w:type="gramStart"/>
            <w:r w:rsidRPr="00FB07DA">
              <w:rPr>
                <w:i/>
              </w:rPr>
              <w:t>persona;</w:t>
            </w:r>
            <w:proofErr w:type="gramEnd"/>
          </w:p>
          <w:p w14:paraId="28524736" w14:textId="77777777" w:rsidR="00596CCE" w:rsidRPr="00FB07DA" w:rsidRDefault="00596CCE" w:rsidP="00596CCE">
            <w:pPr>
              <w:pStyle w:val="Paragrafoelenco"/>
              <w:numPr>
                <w:ilvl w:val="0"/>
                <w:numId w:val="17"/>
              </w:numPr>
              <w:spacing w:after="0" w:line="240" w:lineRule="auto"/>
              <w:ind w:right="9"/>
              <w:rPr>
                <w:i/>
              </w:rPr>
            </w:pPr>
            <w:proofErr w:type="spellStart"/>
            <w:r w:rsidRPr="00FB07DA">
              <w:rPr>
                <w:i/>
              </w:rPr>
              <w:t>Promozione</w:t>
            </w:r>
            <w:proofErr w:type="spellEnd"/>
            <w:r w:rsidRPr="00FB07DA">
              <w:rPr>
                <w:i/>
              </w:rPr>
              <w:t xml:space="preserve">, </w:t>
            </w:r>
            <w:proofErr w:type="spellStart"/>
            <w:r w:rsidRPr="00FB07DA">
              <w:rPr>
                <w:i/>
              </w:rPr>
              <w:t>prevenzione</w:t>
            </w:r>
            <w:proofErr w:type="spellEnd"/>
            <w:r w:rsidRPr="00FB07DA">
              <w:rPr>
                <w:i/>
              </w:rPr>
              <w:t xml:space="preserve">, </w:t>
            </w:r>
            <w:proofErr w:type="spellStart"/>
            <w:r w:rsidRPr="00FB07DA">
              <w:rPr>
                <w:i/>
              </w:rPr>
              <w:t>cura</w:t>
            </w:r>
            <w:proofErr w:type="spellEnd"/>
            <w:r w:rsidRPr="00FB07DA">
              <w:rPr>
                <w:i/>
              </w:rPr>
              <w:t>;</w:t>
            </w:r>
          </w:p>
          <w:p w14:paraId="7782BA5B" w14:textId="77777777" w:rsidR="00596CCE" w:rsidRPr="0008658A" w:rsidRDefault="00596CCE" w:rsidP="00596CCE">
            <w:pPr>
              <w:pStyle w:val="Paragrafoelenco"/>
              <w:numPr>
                <w:ilvl w:val="0"/>
                <w:numId w:val="17"/>
              </w:numPr>
              <w:spacing w:after="0" w:line="240" w:lineRule="auto"/>
              <w:ind w:right="9"/>
              <w:rPr>
                <w:i/>
                <w:lang w:val="it-IT"/>
              </w:rPr>
            </w:pPr>
            <w:r w:rsidRPr="0008658A">
              <w:rPr>
                <w:i/>
                <w:lang w:val="it-IT"/>
              </w:rPr>
              <w:t>Educazione sanitaria e educazione terapeutica;</w:t>
            </w:r>
          </w:p>
          <w:p w14:paraId="6D3429CB" w14:textId="77777777" w:rsidR="00596CCE" w:rsidRPr="00FB07DA" w:rsidRDefault="00596CCE" w:rsidP="00596CCE">
            <w:pPr>
              <w:pStyle w:val="Paragrafoelenco"/>
              <w:numPr>
                <w:ilvl w:val="0"/>
                <w:numId w:val="17"/>
              </w:numPr>
              <w:spacing w:after="0" w:line="240" w:lineRule="auto"/>
              <w:ind w:right="9"/>
              <w:rPr>
                <w:i/>
              </w:rPr>
            </w:pPr>
            <w:r w:rsidRPr="00FB07DA">
              <w:rPr>
                <w:i/>
              </w:rPr>
              <w:t xml:space="preserve">l </w:t>
            </w:r>
            <w:proofErr w:type="spellStart"/>
            <w:r w:rsidRPr="00FB07DA">
              <w:rPr>
                <w:i/>
              </w:rPr>
              <w:t>paziente</w:t>
            </w:r>
            <w:proofErr w:type="spellEnd"/>
            <w:r w:rsidRPr="00FB07DA">
              <w:rPr>
                <w:i/>
              </w:rPr>
              <w:t>-</w:t>
            </w:r>
            <w:proofErr w:type="gramStart"/>
            <w:r w:rsidRPr="00FB07DA">
              <w:rPr>
                <w:i/>
              </w:rPr>
              <w:t>persona;</w:t>
            </w:r>
            <w:proofErr w:type="gramEnd"/>
          </w:p>
          <w:p w14:paraId="053450CD" w14:textId="77777777" w:rsidR="00596CCE" w:rsidRPr="0008658A" w:rsidRDefault="00596CCE" w:rsidP="00596CCE">
            <w:pPr>
              <w:pStyle w:val="Paragrafoelenco"/>
              <w:numPr>
                <w:ilvl w:val="0"/>
                <w:numId w:val="17"/>
              </w:numPr>
              <w:spacing w:after="0" w:line="240" w:lineRule="auto"/>
              <w:ind w:right="9"/>
              <w:rPr>
                <w:i/>
                <w:lang w:val="it-IT"/>
              </w:rPr>
            </w:pPr>
            <w:r w:rsidRPr="0008658A">
              <w:rPr>
                <w:i/>
                <w:lang w:val="it-IT"/>
              </w:rPr>
              <w:t>Competenze trasversali e relazione d’aiuto;</w:t>
            </w:r>
          </w:p>
          <w:p w14:paraId="0A5B8C2A" w14:textId="77777777" w:rsidR="00596CCE" w:rsidRPr="0008658A" w:rsidRDefault="00596CCE" w:rsidP="00596CCE">
            <w:pPr>
              <w:pStyle w:val="Paragrafoelenco"/>
              <w:spacing w:after="0" w:line="240" w:lineRule="auto"/>
              <w:ind w:left="828" w:right="9"/>
              <w:rPr>
                <w:i/>
                <w:lang w:val="it-IT"/>
              </w:rPr>
            </w:pPr>
          </w:p>
          <w:p w14:paraId="5F73F3F3" w14:textId="510F2F0C" w:rsidR="00596CCE" w:rsidRPr="0008658A" w:rsidRDefault="00596CCE" w:rsidP="00596CCE">
            <w:pPr>
              <w:pStyle w:val="Paragrafoelenco"/>
              <w:spacing w:after="0" w:line="240" w:lineRule="auto"/>
              <w:ind w:left="828" w:right="9"/>
              <w:rPr>
                <w:b/>
                <w:bCs/>
                <w:iCs/>
                <w:lang w:val="it-IT"/>
              </w:rPr>
            </w:pPr>
            <w:r w:rsidRPr="0008658A">
              <w:rPr>
                <w:b/>
                <w:bCs/>
                <w:iCs/>
                <w:lang w:val="it-IT"/>
              </w:rPr>
              <w:t>Antropologia culturale e medica</w:t>
            </w:r>
          </w:p>
          <w:p w14:paraId="35B8A36E" w14:textId="14BABACE" w:rsidR="00596CCE" w:rsidRPr="0008658A" w:rsidRDefault="00596CCE" w:rsidP="00596CCE">
            <w:pPr>
              <w:pStyle w:val="Paragrafoelenco"/>
              <w:spacing w:after="0" w:line="240" w:lineRule="auto"/>
              <w:ind w:left="828" w:right="9"/>
              <w:rPr>
                <w:b/>
                <w:bCs/>
                <w:iCs/>
                <w:lang w:val="it-IT"/>
              </w:rPr>
            </w:pPr>
            <w:r w:rsidRPr="0008658A">
              <w:rPr>
                <w:b/>
                <w:bCs/>
                <w:iCs/>
                <w:lang w:val="it-IT"/>
              </w:rPr>
              <w:t>Prof. Guido Giarelli</w:t>
            </w:r>
          </w:p>
          <w:p w14:paraId="0F94E0FA" w14:textId="77777777" w:rsidR="00596CCE" w:rsidRPr="0008658A" w:rsidRDefault="00596CCE" w:rsidP="00596CCE">
            <w:pPr>
              <w:pStyle w:val="Paragrafoelenco"/>
              <w:spacing w:after="0" w:line="240" w:lineRule="auto"/>
              <w:ind w:left="828" w:right="9"/>
              <w:rPr>
                <w:b/>
                <w:bCs/>
                <w:iCs/>
                <w:lang w:val="it-IT"/>
              </w:rPr>
            </w:pPr>
          </w:p>
          <w:p w14:paraId="3C21849D" w14:textId="77777777" w:rsidR="00596CCE" w:rsidRPr="0008658A" w:rsidRDefault="00596CCE" w:rsidP="00596CCE">
            <w:pPr>
              <w:ind w:left="3" w:right="9"/>
              <w:jc w:val="both"/>
              <w:rPr>
                <w:iCs/>
                <w:lang w:val="it-IT"/>
              </w:rPr>
            </w:pPr>
            <w:r w:rsidRPr="0008658A">
              <w:rPr>
                <w:iCs/>
                <w:lang w:val="it-IT"/>
              </w:rPr>
              <w:lastRenderedPageBreak/>
              <w:t>1.</w:t>
            </w:r>
            <w:r w:rsidRPr="0008658A">
              <w:rPr>
                <w:iCs/>
                <w:lang w:val="it-IT"/>
              </w:rPr>
              <w:tab/>
              <w:t>Introduzione all’Antropologia Culturale; natura e cultura: dall’evoluzione biologica all’evoluzione culturale. Definizioni di cultura. Critica del concetto di “razza”. La dinamica culturale: inculturazione, acculturazione, deculturazione. Etnocentrismo e relativismo culturale.</w:t>
            </w:r>
          </w:p>
          <w:p w14:paraId="6CE94BA8" w14:textId="77777777" w:rsidR="00596CCE" w:rsidRPr="0008658A" w:rsidRDefault="00596CCE" w:rsidP="00596CCE">
            <w:pPr>
              <w:ind w:left="3" w:right="9"/>
              <w:jc w:val="both"/>
              <w:rPr>
                <w:iCs/>
                <w:lang w:val="it-IT"/>
              </w:rPr>
            </w:pPr>
            <w:r w:rsidRPr="0008658A">
              <w:rPr>
                <w:iCs/>
                <w:lang w:val="it-IT"/>
              </w:rPr>
              <w:t>2.</w:t>
            </w:r>
            <w:r w:rsidRPr="0008658A">
              <w:rPr>
                <w:iCs/>
                <w:lang w:val="it-IT"/>
              </w:rPr>
              <w:tab/>
              <w:t xml:space="preserve">Introduzione all’Antropologia Medica: il corpo come codice comunicativo. Le tecniche del corpo. La trance: estasi e possessione. Habitus e incorporazione. Dolore, linguaggio e cultura. Concezioni di salute e malattia. Il triangolo terapeutico. </w:t>
            </w:r>
          </w:p>
          <w:p w14:paraId="5DEF306C" w14:textId="4D0856F4" w:rsidR="00596CCE" w:rsidRPr="0008658A" w:rsidRDefault="00596CCE" w:rsidP="00596CCE">
            <w:pPr>
              <w:pStyle w:val="Paragrafoelenco"/>
              <w:spacing w:after="0" w:line="240" w:lineRule="auto"/>
              <w:ind w:left="828" w:right="9"/>
              <w:rPr>
                <w:iCs/>
                <w:lang w:val="it-IT"/>
              </w:rPr>
            </w:pPr>
            <w:r w:rsidRPr="0008658A">
              <w:rPr>
                <w:iCs/>
                <w:lang w:val="it-IT"/>
              </w:rPr>
              <w:t>3.</w:t>
            </w:r>
            <w:r w:rsidRPr="0008658A">
              <w:rPr>
                <w:iCs/>
                <w:lang w:val="it-IT"/>
              </w:rPr>
              <w:tab/>
              <w:t xml:space="preserve">Medicina, sistemi sanitari e sistemi di salute. I modelli ontologici delle società comunitarie: sciamanesimo e stregoneria. I modelli armonici delle civiltà agrarie e degli imperi: medicina ayurvedica, </w:t>
            </w:r>
            <w:r w:rsidRPr="0008658A">
              <w:rPr>
                <w:iCs/>
                <w:lang w:val="it-IT"/>
              </w:rPr>
              <w:lastRenderedPageBreak/>
              <w:t xml:space="preserve">medicina tradizionale cinese e medicina umorale ippocratica. I modelli meccanicistici e vitalistici delle società industriali: biomedicina e omeopatia. I modelli genetici e </w:t>
            </w:r>
            <w:proofErr w:type="spellStart"/>
            <w:r w:rsidRPr="0008658A">
              <w:rPr>
                <w:iCs/>
                <w:lang w:val="it-IT"/>
              </w:rPr>
              <w:t>biopsicosociali</w:t>
            </w:r>
            <w:proofErr w:type="spellEnd"/>
            <w:r w:rsidRPr="0008658A">
              <w:rPr>
                <w:iCs/>
                <w:lang w:val="it-IT"/>
              </w:rPr>
              <w:t xml:space="preserve"> delle società postindustriali.</w:t>
            </w:r>
          </w:p>
          <w:p w14:paraId="61F6FA11" w14:textId="77777777" w:rsidR="004A5BC1" w:rsidRPr="0008658A" w:rsidRDefault="004A5BC1" w:rsidP="00596CCE">
            <w:pPr>
              <w:pStyle w:val="Paragrafoelenco"/>
              <w:spacing w:after="0" w:line="240" w:lineRule="auto"/>
              <w:ind w:left="828" w:right="9"/>
              <w:rPr>
                <w:iCs/>
                <w:lang w:val="it-IT"/>
              </w:rPr>
            </w:pPr>
          </w:p>
          <w:p w14:paraId="234387D3" w14:textId="23599BF5" w:rsidR="004A5BC1" w:rsidRPr="0008658A" w:rsidRDefault="004A5BC1" w:rsidP="00596CCE">
            <w:pPr>
              <w:pStyle w:val="Paragrafoelenco"/>
              <w:spacing w:after="0" w:line="240" w:lineRule="auto"/>
              <w:ind w:left="828" w:right="9"/>
              <w:rPr>
                <w:b/>
                <w:bCs/>
                <w:iCs/>
                <w:lang w:val="it-IT"/>
              </w:rPr>
            </w:pPr>
            <w:r w:rsidRPr="0008658A">
              <w:rPr>
                <w:b/>
                <w:bCs/>
                <w:iCs/>
                <w:lang w:val="it-IT"/>
              </w:rPr>
              <w:t>Psicologia dello Sviluppo e Psicologia dell'educazione</w:t>
            </w:r>
          </w:p>
          <w:p w14:paraId="1FA2C69B" w14:textId="2DCE15EB" w:rsidR="004A5BC1" w:rsidRDefault="004A5BC1" w:rsidP="00596CCE">
            <w:pPr>
              <w:pStyle w:val="Paragrafoelenco"/>
              <w:spacing w:after="0" w:line="240" w:lineRule="auto"/>
              <w:ind w:left="828" w:right="9"/>
              <w:rPr>
                <w:b/>
                <w:bCs/>
                <w:iCs/>
              </w:rPr>
            </w:pPr>
            <w:proofErr w:type="spellStart"/>
            <w:r>
              <w:rPr>
                <w:b/>
                <w:bCs/>
                <w:iCs/>
              </w:rPr>
              <w:t>Prof.ssa</w:t>
            </w:r>
            <w:proofErr w:type="spellEnd"/>
            <w:r>
              <w:rPr>
                <w:b/>
                <w:bCs/>
                <w:iCs/>
              </w:rPr>
              <w:t xml:space="preserve"> </w:t>
            </w:r>
            <w:r w:rsidRPr="004A5BC1">
              <w:rPr>
                <w:b/>
                <w:bCs/>
                <w:iCs/>
              </w:rPr>
              <w:t>Martina Gallo</w:t>
            </w:r>
          </w:p>
          <w:p w14:paraId="2F1D89E6" w14:textId="77777777" w:rsidR="004A5BC1" w:rsidRPr="0008658A" w:rsidRDefault="004A5BC1" w:rsidP="004A5BC1">
            <w:pPr>
              <w:pStyle w:val="Paragrafoelenco"/>
              <w:numPr>
                <w:ilvl w:val="0"/>
                <w:numId w:val="14"/>
              </w:numPr>
              <w:spacing w:after="0" w:line="240" w:lineRule="auto"/>
              <w:ind w:right="9"/>
              <w:rPr>
                <w:rFonts w:cstheme="minorHAnsi"/>
                <w:sz w:val="20"/>
                <w:szCs w:val="20"/>
                <w:lang w:val="it-IT"/>
              </w:rPr>
            </w:pPr>
            <w:r w:rsidRPr="0008658A">
              <w:rPr>
                <w:rFonts w:cstheme="minorHAnsi"/>
                <w:sz w:val="20"/>
                <w:szCs w:val="20"/>
                <w:lang w:val="it-IT"/>
              </w:rPr>
              <w:t xml:space="preserve">Teorie e metodi in psicologia dello sviluppo </w:t>
            </w:r>
          </w:p>
          <w:p w14:paraId="1B4007DC" w14:textId="77777777" w:rsidR="004A5BC1" w:rsidRPr="0008658A" w:rsidRDefault="004A5BC1" w:rsidP="004A5BC1">
            <w:pPr>
              <w:pStyle w:val="Paragrafoelenco"/>
              <w:numPr>
                <w:ilvl w:val="0"/>
                <w:numId w:val="14"/>
              </w:numPr>
              <w:spacing w:after="0" w:line="240" w:lineRule="auto"/>
              <w:ind w:right="9"/>
              <w:rPr>
                <w:rFonts w:cstheme="minorHAnsi"/>
                <w:sz w:val="20"/>
                <w:szCs w:val="20"/>
                <w:lang w:val="it-IT"/>
              </w:rPr>
            </w:pPr>
            <w:r w:rsidRPr="0008658A">
              <w:rPr>
                <w:rFonts w:cstheme="minorHAnsi"/>
                <w:sz w:val="20"/>
                <w:szCs w:val="20"/>
                <w:lang w:val="it-IT"/>
              </w:rPr>
              <w:t>Processi psicologici implicati nello sviluppo emotivo, sociale, cognitivo, morale</w:t>
            </w:r>
          </w:p>
          <w:p w14:paraId="09377203" w14:textId="027A4B75" w:rsidR="004A5BC1" w:rsidRPr="0008658A" w:rsidRDefault="004A5BC1" w:rsidP="004A5BC1">
            <w:pPr>
              <w:pStyle w:val="Paragrafoelenco"/>
              <w:spacing w:after="0" w:line="240" w:lineRule="auto"/>
              <w:ind w:left="828" w:right="9"/>
              <w:rPr>
                <w:b/>
                <w:bCs/>
                <w:iCs/>
                <w:lang w:val="it-IT"/>
              </w:rPr>
            </w:pPr>
            <w:r w:rsidRPr="0008658A">
              <w:rPr>
                <w:rFonts w:cstheme="minorHAnsi"/>
                <w:sz w:val="20"/>
                <w:szCs w:val="20"/>
                <w:lang w:val="it-IT"/>
              </w:rPr>
              <w:t>Analizzare lo sviluppo in relazione al contesto famiglia</w:t>
            </w:r>
          </w:p>
          <w:p w14:paraId="6BAE6E5C" w14:textId="03EB9D6F" w:rsidR="00596CCE" w:rsidRPr="00BB0DA0" w:rsidRDefault="00596CCE" w:rsidP="00596CCE">
            <w:pPr>
              <w:pStyle w:val="Paragrafoelenco"/>
              <w:spacing w:after="0" w:line="240" w:lineRule="auto"/>
              <w:ind w:left="828"/>
              <w:rPr>
                <w:rFonts w:ascii="Times New Roman" w:eastAsia="Times New Roman" w:hAnsi="Times New Roman" w:cs="Times New Roman"/>
                <w:color w:val="000000"/>
                <w:lang w:val="it-IT"/>
              </w:rPr>
            </w:pPr>
          </w:p>
        </w:tc>
        <w:tc>
          <w:tcPr>
            <w:tcW w:w="3799" w:type="dxa"/>
          </w:tcPr>
          <w:p w14:paraId="1DCCB80F" w14:textId="369614DE" w:rsidR="00596CCE" w:rsidRPr="006939D3" w:rsidRDefault="00596CCE" w:rsidP="00596CCE">
            <w:pPr>
              <w:spacing w:after="0"/>
              <w:rPr>
                <w:rFonts w:ascii="Times New Roman" w:hAnsi="Times New Roman" w:cs="Times New Roman"/>
                <w:lang w:val="it-IT"/>
              </w:rPr>
            </w:pPr>
          </w:p>
        </w:tc>
      </w:tr>
      <w:tr w:rsidR="00596CCE" w:rsidRPr="006939D3" w14:paraId="6FAA480E" w14:textId="77777777" w:rsidTr="00BC4FDC">
        <w:tc>
          <w:tcPr>
            <w:tcW w:w="1699" w:type="dxa"/>
            <w:shd w:val="clear" w:color="auto" w:fill="F2F2F2" w:themeFill="background1" w:themeFillShade="F2"/>
          </w:tcPr>
          <w:p w14:paraId="7BAE1A48" w14:textId="77777777" w:rsidR="00596CCE" w:rsidRPr="006939D3" w:rsidRDefault="00596CCE" w:rsidP="00596CCE">
            <w:pPr>
              <w:rPr>
                <w:rFonts w:ascii="Times New Roman" w:eastAsia="Times New Roman" w:hAnsi="Times New Roman" w:cs="Times New Roman"/>
                <w:color w:val="000000"/>
                <w:lang w:val="it-IT"/>
              </w:rPr>
            </w:pPr>
            <w:r w:rsidRPr="006939D3">
              <w:rPr>
                <w:rFonts w:ascii="Times New Roman" w:eastAsia="Times New Roman" w:hAnsi="Times New Roman" w:cs="Times New Roman"/>
                <w:b/>
                <w:bCs/>
                <w:color w:val="000000"/>
                <w:lang w:val="it-IT"/>
              </w:rPr>
              <w:lastRenderedPageBreak/>
              <w:t>Obiettivi Agenda 2030 per lo sviluppo sostenibile</w:t>
            </w:r>
          </w:p>
        </w:tc>
        <w:tc>
          <w:tcPr>
            <w:tcW w:w="1840" w:type="dxa"/>
          </w:tcPr>
          <w:p w14:paraId="61332906"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OB_SVIL_SOS</w:t>
            </w:r>
          </w:p>
        </w:tc>
        <w:tc>
          <w:tcPr>
            <w:tcW w:w="1105" w:type="dxa"/>
          </w:tcPr>
          <w:p w14:paraId="02B9C88A"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4000</w:t>
            </w:r>
          </w:p>
        </w:tc>
        <w:tc>
          <w:tcPr>
            <w:tcW w:w="2694" w:type="dxa"/>
          </w:tcPr>
          <w:p w14:paraId="2C4F0530"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No</w:t>
            </w:r>
          </w:p>
        </w:tc>
        <w:tc>
          <w:tcPr>
            <w:tcW w:w="3430" w:type="dxa"/>
          </w:tcPr>
          <w:p w14:paraId="6E86DEF9" w14:textId="77777777" w:rsidR="00596CCE" w:rsidRPr="006939D3" w:rsidRDefault="00596CCE" w:rsidP="00596CCE">
            <w:pPr>
              <w:rPr>
                <w:rFonts w:ascii="Times New Roman" w:hAnsi="Times New Roman" w:cs="Times New Roman"/>
              </w:rPr>
            </w:pPr>
          </w:p>
        </w:tc>
        <w:tc>
          <w:tcPr>
            <w:tcW w:w="3799" w:type="dxa"/>
          </w:tcPr>
          <w:p w14:paraId="4724F3D0" w14:textId="77777777" w:rsidR="00596CCE" w:rsidRPr="006939D3" w:rsidRDefault="00596CCE" w:rsidP="00596CCE">
            <w:pPr>
              <w:rPr>
                <w:rFonts w:ascii="Times New Roman" w:hAnsi="Times New Roman" w:cs="Times New Roman"/>
              </w:rPr>
            </w:pPr>
          </w:p>
        </w:tc>
      </w:tr>
      <w:tr w:rsidR="00596CCE" w:rsidRPr="0008658A" w14:paraId="480FE4AF" w14:textId="77777777" w:rsidTr="00BC4FDC">
        <w:tc>
          <w:tcPr>
            <w:tcW w:w="1699" w:type="dxa"/>
            <w:shd w:val="clear" w:color="auto" w:fill="F2F2F2" w:themeFill="background1" w:themeFillShade="F2"/>
          </w:tcPr>
          <w:p w14:paraId="729B2497"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 xml:space="preserve">Link </w:t>
            </w:r>
            <w:proofErr w:type="spellStart"/>
            <w:r w:rsidRPr="006939D3">
              <w:rPr>
                <w:rFonts w:ascii="Times New Roman" w:eastAsia="Times New Roman" w:hAnsi="Times New Roman" w:cs="Times New Roman"/>
                <w:b/>
                <w:bCs/>
                <w:color w:val="000000"/>
              </w:rPr>
              <w:t>docentev</w:t>
            </w:r>
            <w:proofErr w:type="spellEnd"/>
          </w:p>
        </w:tc>
        <w:tc>
          <w:tcPr>
            <w:tcW w:w="1840" w:type="dxa"/>
          </w:tcPr>
          <w:p w14:paraId="44D79716"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LINK</w:t>
            </w:r>
          </w:p>
        </w:tc>
        <w:tc>
          <w:tcPr>
            <w:tcW w:w="1105" w:type="dxa"/>
          </w:tcPr>
          <w:p w14:paraId="1DCC05EE" w14:textId="77777777" w:rsidR="00596CCE" w:rsidRPr="006939D3" w:rsidRDefault="00596CCE" w:rsidP="00596CCE">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1000</w:t>
            </w:r>
          </w:p>
        </w:tc>
        <w:tc>
          <w:tcPr>
            <w:tcW w:w="2694" w:type="dxa"/>
          </w:tcPr>
          <w:p w14:paraId="370C3442" w14:textId="77777777" w:rsidR="00596CCE" w:rsidRPr="006939D3" w:rsidRDefault="00596CCE" w:rsidP="00596CCE">
            <w:pPr>
              <w:rPr>
                <w:rFonts w:ascii="Times New Roman" w:eastAsia="Times New Roman" w:hAnsi="Times New Roman" w:cs="Times New Roman"/>
                <w:color w:val="000000"/>
              </w:rPr>
            </w:pPr>
            <w:proofErr w:type="spellStart"/>
            <w:r w:rsidRPr="006939D3">
              <w:rPr>
                <w:rFonts w:ascii="Times New Roman" w:eastAsia="Times New Roman" w:hAnsi="Times New Roman" w:cs="Times New Roman"/>
                <w:color w:val="000000"/>
              </w:rPr>
              <w:t>Sì</w:t>
            </w:r>
            <w:proofErr w:type="spellEnd"/>
          </w:p>
        </w:tc>
        <w:tc>
          <w:tcPr>
            <w:tcW w:w="3430" w:type="dxa"/>
          </w:tcPr>
          <w:p w14:paraId="76D08629" w14:textId="47F54A73" w:rsidR="00596CCE" w:rsidRPr="0008658A" w:rsidRDefault="00596CCE" w:rsidP="00596CCE">
            <w:pPr>
              <w:rPr>
                <w:lang w:val="it-IT"/>
              </w:rPr>
            </w:pPr>
            <w:r w:rsidRPr="0008658A">
              <w:rPr>
                <w:lang w:val="it-IT"/>
              </w:rPr>
              <w:t>Guido Giarelli</w:t>
            </w:r>
          </w:p>
          <w:p w14:paraId="5E89B3DC" w14:textId="4BA64AEB" w:rsidR="00596CCE" w:rsidRPr="0008658A" w:rsidRDefault="00000000" w:rsidP="00596CCE">
            <w:pPr>
              <w:rPr>
                <w:lang w:val="it-IT"/>
              </w:rPr>
            </w:pPr>
            <w:hyperlink r:id="rId6" w:history="1">
              <w:r w:rsidR="00596CCE" w:rsidRPr="0008658A">
                <w:rPr>
                  <w:rStyle w:val="Collegamentoipertestuale"/>
                  <w:lang w:val="it-IT"/>
                </w:rPr>
                <w:t>giarelli@unicz.it</w:t>
              </w:r>
            </w:hyperlink>
          </w:p>
          <w:p w14:paraId="38942F44" w14:textId="77777777" w:rsidR="00596CCE" w:rsidRPr="0008658A" w:rsidRDefault="00596CCE" w:rsidP="00596CCE">
            <w:pPr>
              <w:rPr>
                <w:iCs/>
                <w:lang w:val="it-IT"/>
              </w:rPr>
            </w:pPr>
            <w:r w:rsidRPr="00596CCE">
              <w:rPr>
                <w:iCs/>
                <w:sz w:val="19"/>
                <w:lang w:val="it-IT"/>
              </w:rPr>
              <w:lastRenderedPageBreak/>
              <w:t>Tiziana I</w:t>
            </w:r>
            <w:r>
              <w:rPr>
                <w:iCs/>
                <w:sz w:val="19"/>
                <w:lang w:val="it-IT"/>
              </w:rPr>
              <w:t>a</w:t>
            </w:r>
            <w:r w:rsidRPr="00596CCE">
              <w:rPr>
                <w:iCs/>
                <w:sz w:val="19"/>
                <w:lang w:val="it-IT"/>
              </w:rPr>
              <w:t>quinta</w:t>
            </w:r>
          </w:p>
          <w:p w14:paraId="4602D4E8" w14:textId="337582CE" w:rsidR="00596CCE" w:rsidRPr="0008658A" w:rsidRDefault="00000000" w:rsidP="00596CCE">
            <w:pPr>
              <w:rPr>
                <w:lang w:val="it-IT"/>
              </w:rPr>
            </w:pPr>
            <w:hyperlink r:id="rId7" w:history="1">
              <w:r w:rsidR="00596CCE" w:rsidRPr="0008658A">
                <w:rPr>
                  <w:rStyle w:val="Collegamentoipertestuale"/>
                  <w:lang w:val="it-IT"/>
                </w:rPr>
                <w:t>iaquinta@unicz.it</w:t>
              </w:r>
            </w:hyperlink>
          </w:p>
          <w:p w14:paraId="6764EBBA" w14:textId="42427D2D" w:rsidR="004A5BC1" w:rsidRPr="0008658A" w:rsidRDefault="004A5BC1" w:rsidP="00596CCE">
            <w:pPr>
              <w:rPr>
                <w:lang w:val="it-IT"/>
              </w:rPr>
            </w:pPr>
            <w:r w:rsidRPr="0008658A">
              <w:rPr>
                <w:lang w:val="it-IT"/>
              </w:rPr>
              <w:t>Martina Gallo</w:t>
            </w:r>
          </w:p>
          <w:p w14:paraId="6A3D95AD" w14:textId="13D7710E" w:rsidR="00596CCE" w:rsidRPr="0008658A" w:rsidRDefault="004A5BC1" w:rsidP="00596CCE">
            <w:pPr>
              <w:rPr>
                <w:lang w:val="it-IT"/>
              </w:rPr>
            </w:pPr>
            <w:r w:rsidRPr="0008658A">
              <w:rPr>
                <w:rFonts w:cstheme="minorHAnsi"/>
                <w:iCs/>
                <w:sz w:val="20"/>
                <w:szCs w:val="20"/>
                <w:lang w:val="it-IT"/>
              </w:rPr>
              <w:t>martina.gallo@unicz.it</w:t>
            </w:r>
          </w:p>
        </w:tc>
        <w:tc>
          <w:tcPr>
            <w:tcW w:w="3799" w:type="dxa"/>
          </w:tcPr>
          <w:p w14:paraId="57A3F58C" w14:textId="5278C4CC" w:rsidR="00596CCE" w:rsidRPr="006939D3" w:rsidRDefault="00596CCE" w:rsidP="00596CCE">
            <w:pPr>
              <w:rPr>
                <w:rFonts w:ascii="Times New Roman" w:hAnsi="Times New Roman" w:cs="Times New Roman"/>
                <w:lang w:val="it-IT"/>
              </w:rPr>
            </w:pPr>
          </w:p>
        </w:tc>
      </w:tr>
    </w:tbl>
    <w:p w14:paraId="24C4EBD6" w14:textId="77777777" w:rsidR="00BD7E00" w:rsidRPr="006939D3" w:rsidRDefault="00BD7E00">
      <w:pPr>
        <w:rPr>
          <w:rFonts w:ascii="Times New Roman" w:hAnsi="Times New Roman" w:cs="Times New Roman"/>
          <w:lang w:val="it-IT"/>
        </w:rPr>
      </w:pPr>
    </w:p>
    <w:sectPr w:rsidR="00BD7E00" w:rsidRPr="006939D3">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6001"/>
    <w:multiLevelType w:val="multilevel"/>
    <w:tmpl w:val="760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47E65"/>
    <w:multiLevelType w:val="multilevel"/>
    <w:tmpl w:val="689E1256"/>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1A6C53C7"/>
    <w:multiLevelType w:val="multilevel"/>
    <w:tmpl w:val="A26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7E05"/>
    <w:multiLevelType w:val="multilevel"/>
    <w:tmpl w:val="BED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73EFA"/>
    <w:multiLevelType w:val="multilevel"/>
    <w:tmpl w:val="760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957A2"/>
    <w:multiLevelType w:val="multilevel"/>
    <w:tmpl w:val="567A0F1C"/>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6" w15:restartNumberingAfterBreak="0">
    <w:nsid w:val="34D762B6"/>
    <w:multiLevelType w:val="multilevel"/>
    <w:tmpl w:val="686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677A5"/>
    <w:multiLevelType w:val="hybridMultilevel"/>
    <w:tmpl w:val="05BC6C2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0A35F24"/>
    <w:multiLevelType w:val="multilevel"/>
    <w:tmpl w:val="430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2507E"/>
    <w:multiLevelType w:val="hybridMultilevel"/>
    <w:tmpl w:val="E6EEC0AC"/>
    <w:lvl w:ilvl="0" w:tplc="0646072E">
      <w:numFmt w:val="bullet"/>
      <w:lvlText w:val="-"/>
      <w:lvlJc w:val="left"/>
      <w:pPr>
        <w:ind w:left="828" w:hanging="360"/>
      </w:pPr>
      <w:rPr>
        <w:rFonts w:ascii="Times New Roman" w:eastAsia="Times New Roman" w:hAnsi="Times New Roman" w:cs="Times New Roman" w:hint="default"/>
        <w:spacing w:val="-2"/>
        <w:w w:val="100"/>
        <w:sz w:val="24"/>
        <w:szCs w:val="24"/>
        <w:lang w:val="it-IT" w:eastAsia="en-US" w:bidi="ar-SA"/>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0" w15:restartNumberingAfterBreak="0">
    <w:nsid w:val="44E0137A"/>
    <w:multiLevelType w:val="hybridMultilevel"/>
    <w:tmpl w:val="CCB280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6E4CEC"/>
    <w:multiLevelType w:val="hybridMultilevel"/>
    <w:tmpl w:val="CCA8E29E"/>
    <w:lvl w:ilvl="0" w:tplc="94AE5C06">
      <w:start w:val="4"/>
      <w:numFmt w:val="bullet"/>
      <w:lvlText w:val="-"/>
      <w:lvlJc w:val="left"/>
      <w:pPr>
        <w:ind w:left="720" w:hanging="360"/>
      </w:pPr>
      <w:rPr>
        <w:rFonts w:ascii="Open Sans" w:eastAsiaTheme="minorEastAsia"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E0166C"/>
    <w:multiLevelType w:val="hybridMultilevel"/>
    <w:tmpl w:val="2D6E4224"/>
    <w:lvl w:ilvl="0" w:tplc="8BEEABF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3" w15:restartNumberingAfterBreak="0">
    <w:nsid w:val="5C5157B5"/>
    <w:multiLevelType w:val="multilevel"/>
    <w:tmpl w:val="0F36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ED3739"/>
    <w:multiLevelType w:val="hybridMultilevel"/>
    <w:tmpl w:val="86CA65E0"/>
    <w:lvl w:ilvl="0" w:tplc="A6CC6314">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75D030BC">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2100743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542516">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235ABEFE">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D090E35E">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0B76F0AA">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28F48672">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4BD8F358">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15" w15:restartNumberingAfterBreak="0">
    <w:nsid w:val="6ED10EF4"/>
    <w:multiLevelType w:val="multilevel"/>
    <w:tmpl w:val="CBE24E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763A508F"/>
    <w:multiLevelType w:val="multilevel"/>
    <w:tmpl w:val="7EF60692"/>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num w:numId="1" w16cid:durableId="34089756">
    <w:abstractNumId w:val="5"/>
  </w:num>
  <w:num w:numId="2" w16cid:durableId="972835110">
    <w:abstractNumId w:val="16"/>
  </w:num>
  <w:num w:numId="3" w16cid:durableId="597448150">
    <w:abstractNumId w:val="1"/>
  </w:num>
  <w:num w:numId="4" w16cid:durableId="1181895082">
    <w:abstractNumId w:val="15"/>
  </w:num>
  <w:num w:numId="5" w16cid:durableId="521364026">
    <w:abstractNumId w:val="2"/>
  </w:num>
  <w:num w:numId="6" w16cid:durableId="299846279">
    <w:abstractNumId w:val="3"/>
  </w:num>
  <w:num w:numId="7" w16cid:durableId="107553434">
    <w:abstractNumId w:val="13"/>
  </w:num>
  <w:num w:numId="8" w16cid:durableId="1069228949">
    <w:abstractNumId w:val="4"/>
  </w:num>
  <w:num w:numId="9" w16cid:durableId="1504080697">
    <w:abstractNumId w:val="8"/>
  </w:num>
  <w:num w:numId="10" w16cid:durableId="1483349893">
    <w:abstractNumId w:val="6"/>
  </w:num>
  <w:num w:numId="11" w16cid:durableId="1112289757">
    <w:abstractNumId w:val="0"/>
  </w:num>
  <w:num w:numId="12" w16cid:durableId="734857986">
    <w:abstractNumId w:val="7"/>
  </w:num>
  <w:num w:numId="13" w16cid:durableId="1485075989">
    <w:abstractNumId w:val="12"/>
  </w:num>
  <w:num w:numId="14" w16cid:durableId="2144884923">
    <w:abstractNumId w:val="11"/>
  </w:num>
  <w:num w:numId="15" w16cid:durableId="762261651">
    <w:abstractNumId w:val="10"/>
  </w:num>
  <w:num w:numId="16" w16cid:durableId="1286043535">
    <w:abstractNumId w:val="14"/>
  </w:num>
  <w:num w:numId="17" w16cid:durableId="206333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NDQ2NTU0MDI3MzZX0lEKTi0uzszPAykwqQUANBF5tiwAAAA="/>
  </w:docVars>
  <w:rsids>
    <w:rsidRoot w:val="002714F3"/>
    <w:rsid w:val="0008658A"/>
    <w:rsid w:val="000D18A6"/>
    <w:rsid w:val="00262AFF"/>
    <w:rsid w:val="002714F3"/>
    <w:rsid w:val="00284B23"/>
    <w:rsid w:val="002D3682"/>
    <w:rsid w:val="00394045"/>
    <w:rsid w:val="0041079A"/>
    <w:rsid w:val="00476F89"/>
    <w:rsid w:val="004A5BC1"/>
    <w:rsid w:val="00520949"/>
    <w:rsid w:val="0057720E"/>
    <w:rsid w:val="00596CCE"/>
    <w:rsid w:val="005F07E8"/>
    <w:rsid w:val="00615D1D"/>
    <w:rsid w:val="006939D3"/>
    <w:rsid w:val="00784FC8"/>
    <w:rsid w:val="007B3E61"/>
    <w:rsid w:val="007B4F8A"/>
    <w:rsid w:val="0082047A"/>
    <w:rsid w:val="008467BF"/>
    <w:rsid w:val="008843C4"/>
    <w:rsid w:val="00985049"/>
    <w:rsid w:val="00A0406C"/>
    <w:rsid w:val="00A24E1B"/>
    <w:rsid w:val="00A5368D"/>
    <w:rsid w:val="00BB0DA0"/>
    <w:rsid w:val="00BC4FDC"/>
    <w:rsid w:val="00BD7E00"/>
    <w:rsid w:val="00BF02DF"/>
    <w:rsid w:val="00BF3844"/>
    <w:rsid w:val="00C66B28"/>
    <w:rsid w:val="00D03C26"/>
    <w:rsid w:val="00D45A96"/>
    <w:rsid w:val="00D657E7"/>
    <w:rsid w:val="00D94425"/>
    <w:rsid w:val="00E8739B"/>
    <w:rsid w:val="00E978AD"/>
    <w:rsid w:val="00F14128"/>
    <w:rsid w:val="00F86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8501"/>
  <w15:docId w15:val="{F641173D-4F62-4164-B1FB-3F9393D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156082"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156082"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156082"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156082"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467886"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156082" w:themeColor="accent1"/>
      <w:sz w:val="18"/>
      <w:szCs w:val="18"/>
    </w:rPr>
  </w:style>
  <w:style w:type="character" w:styleId="Menzionenonrisolta">
    <w:name w:val="Unresolved Mention"/>
    <w:basedOn w:val="Carpredefinitoparagrafo"/>
    <w:uiPriority w:val="99"/>
    <w:semiHidden/>
    <w:unhideWhenUsed/>
    <w:rsid w:val="00A0406C"/>
    <w:rPr>
      <w:color w:val="605E5C"/>
      <w:shd w:val="clear" w:color="auto" w:fill="E1DFDD"/>
    </w:rPr>
  </w:style>
  <w:style w:type="paragraph" w:styleId="Paragrafoelenco">
    <w:name w:val="List Paragraph"/>
    <w:basedOn w:val="Normale"/>
    <w:uiPriority w:val="34"/>
    <w:unhideWhenUsed/>
    <w:qFormat/>
    <w:rsid w:val="00D45A96"/>
    <w:pPr>
      <w:ind w:left="720"/>
      <w:contextualSpacing/>
    </w:pPr>
  </w:style>
  <w:style w:type="paragraph" w:customStyle="1" w:styleId="TableParagraph">
    <w:name w:val="Table Paragraph"/>
    <w:basedOn w:val="Normale"/>
    <w:uiPriority w:val="1"/>
    <w:qFormat/>
    <w:rsid w:val="00262AFF"/>
    <w:pPr>
      <w:widowControl w:val="0"/>
      <w:autoSpaceDE w:val="0"/>
      <w:autoSpaceDN w:val="0"/>
      <w:spacing w:after="0" w:line="240" w:lineRule="auto"/>
      <w:ind w:left="105"/>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aquinta@unic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arelli@unic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06BD-1C3D-47C6-9BD4-812726DE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1179</Words>
  <Characters>6726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Infermieristica Unicz</cp:lastModifiedBy>
  <cp:revision>2</cp:revision>
  <dcterms:created xsi:type="dcterms:W3CDTF">2026-05-03T20:03:00Z</dcterms:created>
  <dcterms:modified xsi:type="dcterms:W3CDTF">2026-05-03T20:03:00Z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cc162286-a1be-46dd-866a-30c5f964cc5c</vt:lpwstr>
  </property>
</Properties>
</file>