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F5" w:rsidRDefault="00E60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E60BF5">
        <w:tc>
          <w:tcPr>
            <w:tcW w:w="1476" w:type="dxa"/>
            <w:shd w:val="clear" w:color="auto" w:fill="auto"/>
          </w:tcPr>
          <w:p w:rsidR="00E60BF5" w:rsidRDefault="008D5633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E60BF5" w:rsidRDefault="00E60BF5">
            <w:pPr>
              <w:jc w:val="center"/>
            </w:pPr>
          </w:p>
          <w:p w:rsidR="00E60BF5" w:rsidRDefault="008D56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E60BF5" w:rsidRDefault="00E60BF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60BF5" w:rsidRDefault="008D56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E60BF5" w:rsidRDefault="00E60BF5"/>
        </w:tc>
      </w:tr>
    </w:tbl>
    <w:p w:rsidR="00E60BF5" w:rsidRDefault="00E60BF5">
      <w:pPr>
        <w:jc w:val="center"/>
        <w:rPr>
          <w:b/>
        </w:rPr>
      </w:pPr>
    </w:p>
    <w:p w:rsidR="00E60BF5" w:rsidRDefault="008D5633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E60BF5" w:rsidRDefault="00E60BF5">
      <w:pPr>
        <w:jc w:val="center"/>
        <w:rPr>
          <w:b/>
        </w:rPr>
      </w:pPr>
    </w:p>
    <w:p w:rsidR="00E60BF5" w:rsidRDefault="008D5633">
      <w:pPr>
        <w:rPr>
          <w:b/>
        </w:rPr>
      </w:pPr>
      <w:r>
        <w:rPr>
          <w:b/>
        </w:rPr>
        <w:t>SCHEDA DIDATTICA</w:t>
      </w:r>
    </w:p>
    <w:p w:rsidR="00E60BF5" w:rsidRDefault="008D5633">
      <w:r>
        <w:t>Corso integrato di TIROCINIO 2 ANNO 2 SEMESTRE presidente CI PROFESSOR SILVIO SIMEONE - C.F.U.15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E60BF5">
        <w:tc>
          <w:tcPr>
            <w:tcW w:w="2395" w:type="dxa"/>
          </w:tcPr>
          <w:p w:rsidR="00E60BF5" w:rsidRDefault="008D5633">
            <w:r>
              <w:t>S.S.D.</w:t>
            </w:r>
          </w:p>
        </w:tc>
        <w:tc>
          <w:tcPr>
            <w:tcW w:w="2413" w:type="dxa"/>
          </w:tcPr>
          <w:p w:rsidR="00E60BF5" w:rsidRDefault="008D5633">
            <w:r>
              <w:t>MODULO</w:t>
            </w:r>
          </w:p>
        </w:tc>
        <w:tc>
          <w:tcPr>
            <w:tcW w:w="2432" w:type="dxa"/>
          </w:tcPr>
          <w:p w:rsidR="00E60BF5" w:rsidRDefault="008D5633">
            <w:r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:rsidR="00E60BF5" w:rsidRDefault="008D5633">
            <w:r>
              <w:t>C.F.U.15</w:t>
            </w:r>
          </w:p>
        </w:tc>
      </w:tr>
      <w:tr w:rsidR="00E60BF5">
        <w:tc>
          <w:tcPr>
            <w:tcW w:w="2395" w:type="dxa"/>
          </w:tcPr>
          <w:p w:rsidR="00E60BF5" w:rsidRDefault="008D5633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E60BF5" w:rsidRDefault="00E60BF5"/>
        </w:tc>
        <w:tc>
          <w:tcPr>
            <w:tcW w:w="2432" w:type="dxa"/>
          </w:tcPr>
          <w:p w:rsidR="00E60BF5" w:rsidRDefault="008D5633">
            <w:r>
              <w:t>Simeone Silvio</w:t>
            </w:r>
          </w:p>
        </w:tc>
        <w:tc>
          <w:tcPr>
            <w:tcW w:w="2388" w:type="dxa"/>
            <w:tcBorders>
              <w:top w:val="nil"/>
            </w:tcBorders>
          </w:tcPr>
          <w:p w:rsidR="00E60BF5" w:rsidRDefault="00E60BF5"/>
        </w:tc>
      </w:tr>
    </w:tbl>
    <w:p w:rsidR="00E60BF5" w:rsidRDefault="00E60BF5"/>
    <w:p w:rsidR="00E60BF5" w:rsidRDefault="008D5633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E60BF5" w:rsidRDefault="008D5633">
      <w:pPr>
        <w:spacing w:after="0" w:line="240" w:lineRule="auto"/>
        <w:jc w:val="both"/>
        <w:rPr>
          <w:color w:val="000000"/>
        </w:rPr>
      </w:pPr>
      <w:r>
        <w:rPr>
          <w:b/>
        </w:rPr>
        <w:t>OBBIETTIVI FORMATIVI</w:t>
      </w:r>
      <w:r>
        <w:t xml:space="preserve">: </w:t>
      </w:r>
      <w:r>
        <w:rPr>
          <w:color w:val="000000"/>
        </w:rPr>
        <w:t>Lo studente deve essere in grado di gestire situazioni complesse quali quelle di disagio psicosociale, per acquisire atteggiamenti idonei a stabilire una corretta relazione d’aiuto; deve essere in grado di raccogliere, documentare classificare e valutare i</w:t>
      </w:r>
      <w:r>
        <w:rPr>
          <w:color w:val="000000"/>
        </w:rPr>
        <w:t xml:space="preserve"> dati all’interno del processo di assistenza </w:t>
      </w:r>
      <w:proofErr w:type="gramStart"/>
      <w:r>
        <w:rPr>
          <w:color w:val="000000"/>
        </w:rPr>
        <w:t>infermieristica</w:t>
      </w:r>
      <w:proofErr w:type="gramEnd"/>
      <w:r>
        <w:rPr>
          <w:color w:val="000000"/>
        </w:rPr>
        <w:t>, e di utilizzare le conoscenze scientifiche per predisporre un piano di assistenza; deve riconoscere il ruolo e le funzioni dell’infermiere che opera al livello territoriale e di comunità; identi</w:t>
      </w:r>
      <w:r>
        <w:rPr>
          <w:color w:val="000000"/>
        </w:rPr>
        <w:t xml:space="preserve">ficare e valutare gli opportuni interventi di prevenzione in ambiente di vita e di lavoro.  Il corso si propone mettere in grado lo studente di utilizzare il processo infermieristico per la valutazione e la risoluzione dei problemi assistenziali correlati </w:t>
      </w:r>
      <w:r>
        <w:rPr>
          <w:color w:val="000000"/>
        </w:rPr>
        <w:t>alle principali manifestazioni cliniche nell’area della medicina e della chirurgia generale e specialistica. Lo studente, per quanto di competenza deve, inoltre, acquisire abilità comunicative per integrarsi nel lavoro di équipe multidisciplinare all'inter</w:t>
      </w:r>
      <w:r>
        <w:rPr>
          <w:color w:val="000000"/>
        </w:rPr>
        <w:t>no del processo di diagnosi e cura.</w:t>
      </w:r>
    </w:p>
    <w:p w:rsidR="00E60BF5" w:rsidRDefault="00E60BF5"/>
    <w:p w:rsidR="00E60BF5" w:rsidRDefault="008D5633">
      <w:pPr>
        <w:jc w:val="center"/>
      </w:pPr>
      <w:r>
        <w:t xml:space="preserve">I risultati di apprendimento attesi sono coerenti con le disposizioni generali del Processo di Bologna e le disposizioni specifiche della direttiva 2005/36/CE. Si trovano all’interno del Quadro europeo delle qualifiche </w:t>
      </w:r>
      <w:r>
        <w:t>(descrittori di Dublino) come segue:</w:t>
      </w:r>
    </w:p>
    <w:p w:rsidR="00E60BF5" w:rsidRDefault="008D5633">
      <w:pPr>
        <w:spacing w:after="0" w:line="240" w:lineRule="auto"/>
        <w:jc w:val="both"/>
        <w:rPr>
          <w:b/>
        </w:rPr>
      </w:pPr>
      <w:r>
        <w:rPr>
          <w:b/>
        </w:rPr>
        <w:t xml:space="preserve">Conoscenza e capacità di comprensione </w:t>
      </w:r>
    </w:p>
    <w:p w:rsidR="00E60BF5" w:rsidRDefault="008D5633">
      <w:pPr>
        <w:spacing w:after="0" w:line="240" w:lineRule="auto"/>
        <w:jc w:val="both"/>
      </w:pPr>
      <w:r>
        <w:t>Acquisire conoscenze riguardanti i principi teorici che sottostanno alle relative procedure e tecniche. Inoltre, conoscere le modalità di intervento sul paziente in situazioni ordi</w:t>
      </w:r>
      <w:r>
        <w:t xml:space="preserve">narie che durante criticità nei vari </w:t>
      </w:r>
      <w:proofErr w:type="spellStart"/>
      <w:r>
        <w:t>setting</w:t>
      </w:r>
      <w:proofErr w:type="spellEnd"/>
      <w:r>
        <w:t xml:space="preserve"> assistenziali identificabili in bassa, media od alta complessità assistenziale sia in ambito ospedaliero che territoriale.</w:t>
      </w:r>
    </w:p>
    <w:p w:rsidR="00E60BF5" w:rsidRDefault="008D5633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applicare conoscenza e comprensione </w:t>
      </w:r>
    </w:p>
    <w:p w:rsidR="00E60BF5" w:rsidRDefault="008D5633">
      <w:pPr>
        <w:spacing w:after="0" w:line="240" w:lineRule="auto"/>
        <w:jc w:val="both"/>
      </w:pPr>
      <w:r>
        <w:t>Applicare le competenze acquisite nell'</w:t>
      </w:r>
      <w:r>
        <w:t xml:space="preserve">ambito clinico, assistendo il paziente avendo presente teorie/modelli/strutture ed evidenze scientifiche sempre aggiornate; assicurandosi che ogni azione sia eticamente e deontologicamente necessaria. </w:t>
      </w:r>
    </w:p>
    <w:p w:rsidR="00E60BF5" w:rsidRDefault="008D5633">
      <w:pPr>
        <w:spacing w:after="0" w:line="240" w:lineRule="auto"/>
        <w:jc w:val="both"/>
        <w:rPr>
          <w:b/>
        </w:rPr>
      </w:pPr>
      <w:r>
        <w:rPr>
          <w:b/>
        </w:rPr>
        <w:t xml:space="preserve">Autonomia di giudizio </w:t>
      </w:r>
    </w:p>
    <w:p w:rsidR="00E60BF5" w:rsidRDefault="008D5633">
      <w:pPr>
        <w:spacing w:after="0" w:line="240" w:lineRule="auto"/>
        <w:jc w:val="both"/>
      </w:pPr>
      <w:r>
        <w:t>Lo studente deve saper utilizza</w:t>
      </w:r>
      <w:r>
        <w:t>re le conoscenze acquisite e farvi riferimento ogni qual volta necessario al fine di elaborare una valutazione appropriata in ogni contesto richiesto per le competenze acquisite</w:t>
      </w:r>
    </w:p>
    <w:p w:rsidR="00E60BF5" w:rsidRDefault="008D5633">
      <w:pPr>
        <w:spacing w:after="0" w:line="240" w:lineRule="auto"/>
        <w:jc w:val="both"/>
        <w:rPr>
          <w:b/>
        </w:rPr>
      </w:pPr>
      <w:r>
        <w:rPr>
          <w:b/>
        </w:rPr>
        <w:t xml:space="preserve">Abilità comunicative </w:t>
      </w:r>
    </w:p>
    <w:p w:rsidR="00E60BF5" w:rsidRDefault="008D5633">
      <w:pPr>
        <w:spacing w:after="0" w:line="240" w:lineRule="auto"/>
        <w:jc w:val="both"/>
      </w:pPr>
      <w:r>
        <w:t>Lo studente deve saper comunicare, attraverso un linguag</w:t>
      </w:r>
      <w:r>
        <w:t xml:space="preserve">gio appropriato, in modo chiaro e preciso i propri pensieri. Deve essere in grado </w:t>
      </w:r>
      <w:proofErr w:type="gramStart"/>
      <w:r>
        <w:t>di  argomentare</w:t>
      </w:r>
      <w:proofErr w:type="gramEnd"/>
      <w:r>
        <w:t xml:space="preserve"> con pertinenza e padronanza il messaggio nelle relazioni </w:t>
      </w:r>
      <w:r>
        <w:lastRenderedPageBreak/>
        <w:t>interpersonali e interdisciplinari, tenendo conto del livello di istruzione e capacità di comprension</w:t>
      </w:r>
      <w:r>
        <w:t xml:space="preserve">e del proprio interlocutore. </w:t>
      </w:r>
    </w:p>
    <w:p w:rsidR="00E60BF5" w:rsidRDefault="008D5633">
      <w:pPr>
        <w:spacing w:after="0" w:line="240" w:lineRule="auto"/>
        <w:jc w:val="both"/>
        <w:rPr>
          <w:b/>
        </w:rPr>
      </w:pPr>
      <w:r>
        <w:t xml:space="preserve"> </w:t>
      </w:r>
      <w:r>
        <w:rPr>
          <w:b/>
        </w:rPr>
        <w:t xml:space="preserve">Capacità di apprendimento </w:t>
      </w:r>
    </w:p>
    <w:p w:rsidR="00E60BF5" w:rsidRDefault="008D5633">
      <w:pPr>
        <w:spacing w:after="0" w:line="240" w:lineRule="auto"/>
        <w:jc w:val="both"/>
      </w:pPr>
      <w:r>
        <w:t xml:space="preserve">Lo studente deve aver sviluppato capacità di apprendimento autonome, individuare gli ambiti di miglioramento e provvedere nel colmare le proprie lacune. </w:t>
      </w:r>
    </w:p>
    <w:p w:rsidR="00E60BF5" w:rsidRDefault="008D5633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7"/>
        <w:gridCol w:w="277"/>
      </w:tblGrid>
      <w:tr w:rsidR="00E60BF5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BF5" w:rsidRDefault="008D5633">
            <w:pPr>
              <w:jc w:val="center"/>
              <w:rPr>
                <w:b/>
              </w:rPr>
            </w:pPr>
            <w:r>
              <w:rPr>
                <w:b/>
              </w:rPr>
              <w:t>TIROCINIO 2 ANNO 2 SEMESTRE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BF5" w:rsidRDefault="008D5633">
            <w:pPr>
              <w:jc w:val="center"/>
              <w:rPr>
                <w:b/>
              </w:rPr>
            </w:pPr>
            <w:r>
              <w:rPr>
                <w:b/>
              </w:rPr>
              <w:t>PROFESSORESSA DOLDO E PROFESSOR SIMEONE</w:t>
            </w:r>
          </w:p>
        </w:tc>
      </w:tr>
      <w:tr w:rsidR="00E60BF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60BF5" w:rsidRDefault="008D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Oltre ai programmi relativi ai precedenti anni, lo studente deve essere in grado di erogare assistenza generale e specifica al malato ed al contesto familiare dello stesso per individuare ed agire sui bisogni di base e non; conoscerne i principi teorici e </w:t>
            </w:r>
            <w:r>
              <w:rPr>
                <w:color w:val="000000"/>
              </w:rPr>
              <w:t xml:space="preserve">tecnici ed essere in grado di declinarli ed applicarli attraverso il processo di nursing; conoscere le varie tipologie di </w:t>
            </w:r>
            <w:proofErr w:type="spellStart"/>
            <w:r>
              <w:rPr>
                <w:color w:val="000000"/>
              </w:rPr>
              <w:t>ricovero,le</w:t>
            </w:r>
            <w:proofErr w:type="spellEnd"/>
            <w:r>
              <w:rPr>
                <w:color w:val="000000"/>
              </w:rPr>
              <w:t xml:space="preserve"> modalità di accettazione e </w:t>
            </w:r>
            <w:proofErr w:type="spellStart"/>
            <w:r>
              <w:rPr>
                <w:color w:val="000000"/>
              </w:rPr>
              <w:t>dimmissione</w:t>
            </w:r>
            <w:proofErr w:type="spellEnd"/>
            <w:r>
              <w:rPr>
                <w:color w:val="000000"/>
              </w:rPr>
              <w:t xml:space="preserve"> del paziente con  relative modulistica specifica e non; specifica </w:t>
            </w:r>
            <w:proofErr w:type="spellStart"/>
            <w:r>
              <w:rPr>
                <w:color w:val="000000"/>
              </w:rPr>
              <w:t>copnoscenza</w:t>
            </w:r>
            <w:proofErr w:type="spellEnd"/>
            <w:r>
              <w:rPr>
                <w:color w:val="000000"/>
              </w:rPr>
              <w:t xml:space="preserve"> dei P</w:t>
            </w:r>
            <w:r>
              <w:rPr>
                <w:color w:val="000000"/>
              </w:rPr>
              <w:t>DTA; controllo dell’ambiente e prevenzione di eventuali pericoli; conoscenza dei principi teorici e tecnici della terapia endovenosa, con conoscenza dei principi teorici e tecnici della gestione dell’intero processo terapeutico generale e specifico ;conosc</w:t>
            </w:r>
            <w:r>
              <w:rPr>
                <w:color w:val="000000"/>
              </w:rPr>
              <w:t xml:space="preserve">enza dei principi teorici e tecnici del posizionamento di specifici </w:t>
            </w:r>
            <w:proofErr w:type="spellStart"/>
            <w:r>
              <w:rPr>
                <w:color w:val="000000"/>
              </w:rPr>
              <w:t>device</w:t>
            </w:r>
            <w:proofErr w:type="spellEnd"/>
            <w:r>
              <w:rPr>
                <w:color w:val="000000"/>
              </w:rPr>
              <w:t>; conoscenza dei principi teorici e tecnici per la programmazione ed esecuzioni di specifiche e/o specialistiche procedure diagnostico-terapeutiche; conoscenza dei principi teorici e</w:t>
            </w:r>
            <w:r>
              <w:rPr>
                <w:color w:val="000000"/>
              </w:rPr>
              <w:t xml:space="preserve"> tecnici per l’erogazione di un’assistenza specialistica atta a favorire la funzione cardiovascolare, respiratoria, cognitiva, sia generale che specialistica; conoscenza dei principi teorici e tecnici per l’erogazione di un’assistenza atta a favorire la fu</w:t>
            </w:r>
            <w:r>
              <w:rPr>
                <w:color w:val="000000"/>
              </w:rPr>
              <w:t>nzione di mobilità, meccanica corporea, nutrizione, a ripristinare, favorire e preservare l’integrità cutanea; acquisizione di un buon grado di comunicazione e relazione con l’equipe di assistenza e cura, con il contesto familiare e sociale dell’assistito.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0BF5" w:rsidRDefault="00E60BF5">
            <w:pPr>
              <w:rPr>
                <w:b/>
              </w:rPr>
            </w:pPr>
          </w:p>
        </w:tc>
      </w:tr>
      <w:tr w:rsidR="00E60BF5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BF5" w:rsidRDefault="00E60BF5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BF5" w:rsidRDefault="00E60BF5">
            <w:pPr>
              <w:rPr>
                <w:b/>
              </w:rPr>
            </w:pPr>
          </w:p>
        </w:tc>
      </w:tr>
      <w:tr w:rsidR="00E60BF5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BF5" w:rsidRDefault="00E60BF5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BF5" w:rsidRDefault="00E60BF5">
            <w:pPr>
              <w:rPr>
                <w:b/>
              </w:rPr>
            </w:pPr>
          </w:p>
        </w:tc>
      </w:tr>
    </w:tbl>
    <w:p w:rsidR="00E60BF5" w:rsidRDefault="00E60BF5">
      <w:pPr>
        <w:rPr>
          <w:b/>
        </w:rPr>
      </w:pPr>
    </w:p>
    <w:p w:rsidR="00E60BF5" w:rsidRDefault="008D5633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E60BF5" w:rsidRDefault="008D5633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finale, e sarà nell</w:t>
      </w:r>
      <w:r>
        <w:t xml:space="preserve">a modalità scritta e </w:t>
      </w:r>
      <w:proofErr w:type="gramStart"/>
      <w:r>
        <w:t>successivamente  prova</w:t>
      </w:r>
      <w:proofErr w:type="gramEnd"/>
      <w:r>
        <w:t xml:space="preserve"> orale che verterà sulle tematiche programmate e sugli obiettivi didattici della relativa attività professionalizzante.</w:t>
      </w:r>
    </w:p>
    <w:p w:rsidR="00E60BF5" w:rsidRDefault="008D5633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2763"/>
        <w:gridCol w:w="2663"/>
        <w:gridCol w:w="2306"/>
      </w:tblGrid>
      <w:tr w:rsidR="00E60BF5">
        <w:tc>
          <w:tcPr>
            <w:tcW w:w="1788" w:type="dxa"/>
          </w:tcPr>
          <w:p w:rsidR="00E60BF5" w:rsidRDefault="00E60BF5">
            <w:pPr>
              <w:spacing w:after="0" w:line="240" w:lineRule="auto"/>
            </w:pP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Conoscenza e comprensione ar</w:t>
            </w:r>
            <w:r>
              <w:rPr>
                <w:b/>
                <w:color w:val="000000"/>
              </w:rPr>
              <w:t>gomento</w:t>
            </w:r>
          </w:p>
        </w:tc>
        <w:tc>
          <w:tcPr>
            <w:tcW w:w="2663" w:type="dxa"/>
          </w:tcPr>
          <w:p w:rsidR="00E60BF5" w:rsidRDefault="008D563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Capacità di analisi e sintesi</w:t>
            </w: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Utilizzo di referenze</w:t>
            </w:r>
          </w:p>
        </w:tc>
      </w:tr>
      <w:tr w:rsidR="00E60BF5">
        <w:tc>
          <w:tcPr>
            <w:tcW w:w="1788" w:type="dxa"/>
          </w:tcPr>
          <w:p w:rsidR="00E60BF5" w:rsidRDefault="008D5633">
            <w:pPr>
              <w:spacing w:after="0" w:line="240" w:lineRule="auto"/>
            </w:pPr>
            <w:r>
              <w:t>Non idoneo</w:t>
            </w: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</w:pPr>
            <w:r>
              <w:rPr>
                <w:color w:val="000000"/>
              </w:rPr>
              <w:t>Scarsa o carente conoscenza e comprensione degli argomenti</w:t>
            </w:r>
          </w:p>
        </w:tc>
        <w:tc>
          <w:tcPr>
            <w:tcW w:w="2663" w:type="dxa"/>
          </w:tcPr>
          <w:p w:rsidR="00E60BF5" w:rsidRDefault="008D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limitate</w:t>
            </w:r>
            <w:proofErr w:type="gramEnd"/>
            <w:r>
              <w:rPr>
                <w:color w:val="000000"/>
              </w:rPr>
              <w:t xml:space="preserve"> capacità di analisi e sintesi, frequenti generalizzazioni dei contenuti richiesti; incapacità di utilizzo del linguaggio tecnico. </w:t>
            </w:r>
          </w:p>
          <w:p w:rsidR="00E60BF5" w:rsidRDefault="00E60BF5">
            <w:pPr>
              <w:spacing w:after="0" w:line="240" w:lineRule="auto"/>
            </w:pP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</w:pPr>
            <w:r>
              <w:t>Completamente inappropriato</w:t>
            </w:r>
          </w:p>
        </w:tc>
      </w:tr>
      <w:tr w:rsidR="00E60BF5">
        <w:tc>
          <w:tcPr>
            <w:tcW w:w="1788" w:type="dxa"/>
          </w:tcPr>
          <w:p w:rsidR="00E60BF5" w:rsidRDefault="008D5633">
            <w:pPr>
              <w:spacing w:after="0" w:line="240" w:lineRule="auto"/>
            </w:pPr>
            <w:r>
              <w:t>18-20</w:t>
            </w: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</w:pPr>
            <w:r>
              <w:rPr>
                <w:color w:val="000000"/>
              </w:rPr>
              <w:t>Appena sufficiente conoscenza e comprensione degli argomenti, con evidenti imper</w:t>
            </w:r>
            <w:r>
              <w:rPr>
                <w:color w:val="000000"/>
              </w:rPr>
              <w:t>fezioni</w:t>
            </w:r>
          </w:p>
        </w:tc>
        <w:tc>
          <w:tcPr>
            <w:tcW w:w="2663" w:type="dxa"/>
          </w:tcPr>
          <w:p w:rsidR="00E60BF5" w:rsidRDefault="008D5633">
            <w:pPr>
              <w:spacing w:after="0" w:line="240" w:lineRule="auto"/>
            </w:pPr>
            <w:proofErr w:type="gramStart"/>
            <w:r>
              <w:rPr>
                <w:color w:val="000000"/>
              </w:rPr>
              <w:t>appena</w:t>
            </w:r>
            <w:proofErr w:type="gramEnd"/>
            <w:r>
              <w:rPr>
                <w:color w:val="000000"/>
              </w:rPr>
              <w:t xml:space="preserve"> sufficienti capacità di analisi, sintesi e autonomia di giudizio; scarsa capacità di utilizzo del linguaggio tecnico.</w:t>
            </w: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</w:pPr>
            <w:r>
              <w:t>Appena appropriato</w:t>
            </w:r>
          </w:p>
        </w:tc>
      </w:tr>
      <w:tr w:rsidR="00E60BF5">
        <w:tc>
          <w:tcPr>
            <w:tcW w:w="1788" w:type="dxa"/>
          </w:tcPr>
          <w:p w:rsidR="00E60BF5" w:rsidRDefault="008D5633">
            <w:pPr>
              <w:spacing w:after="0" w:line="240" w:lineRule="auto"/>
            </w:pPr>
            <w:r>
              <w:t>21-23</w:t>
            </w: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</w:pPr>
            <w:r>
              <w:rPr>
                <w:color w:val="000000"/>
              </w:rPr>
              <w:t>Sufficiente conoscenza e comprensione degli argomenti</w:t>
            </w:r>
          </w:p>
        </w:tc>
        <w:tc>
          <w:tcPr>
            <w:tcW w:w="2663" w:type="dxa"/>
          </w:tcPr>
          <w:p w:rsidR="00E60BF5" w:rsidRDefault="008D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sufficiente</w:t>
            </w:r>
            <w:proofErr w:type="gramEnd"/>
            <w:r>
              <w:rPr>
                <w:color w:val="000000"/>
              </w:rPr>
              <w:t xml:space="preserve"> capacità di analisi e sintesi con capacità di argomentare con logica e coerenza i contenuti richiesti; sufficiente capacità di </w:t>
            </w:r>
            <w:r>
              <w:rPr>
                <w:color w:val="000000"/>
              </w:rPr>
              <w:lastRenderedPageBreak/>
              <w:t xml:space="preserve">utilizzo del linguaggio tecnico. </w:t>
            </w:r>
          </w:p>
          <w:p w:rsidR="00E60BF5" w:rsidRDefault="00E60BF5">
            <w:pPr>
              <w:spacing w:after="0" w:line="240" w:lineRule="auto"/>
            </w:pP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</w:pPr>
            <w:r>
              <w:lastRenderedPageBreak/>
              <w:t>Utilizza le referenze standard</w:t>
            </w:r>
          </w:p>
        </w:tc>
      </w:tr>
      <w:tr w:rsidR="00E60BF5">
        <w:tc>
          <w:tcPr>
            <w:tcW w:w="1788" w:type="dxa"/>
          </w:tcPr>
          <w:p w:rsidR="00E60BF5" w:rsidRDefault="008D5633">
            <w:pPr>
              <w:spacing w:after="0" w:line="240" w:lineRule="auto"/>
            </w:pPr>
            <w:r>
              <w:lastRenderedPageBreak/>
              <w:t>24-26</w:t>
            </w: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</w:pPr>
            <w:r>
              <w:rPr>
                <w:color w:val="000000"/>
              </w:rPr>
              <w:t>Discreta conoscenza e comprensione degli arg</w:t>
            </w:r>
            <w:r>
              <w:rPr>
                <w:color w:val="000000"/>
              </w:rPr>
              <w:t>omenti</w:t>
            </w:r>
          </w:p>
        </w:tc>
        <w:tc>
          <w:tcPr>
            <w:tcW w:w="2663" w:type="dxa"/>
          </w:tcPr>
          <w:p w:rsidR="00E60BF5" w:rsidRDefault="008D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discreta</w:t>
            </w:r>
            <w:proofErr w:type="gramEnd"/>
            <w:r>
              <w:rPr>
                <w:color w:val="000000"/>
              </w:rPr>
              <w:t xml:space="preserve"> capacità di analisi e sintesi con capacità di argomentare in modo rigoroso i contenuti richiesti; discreta capacità di utilizzo del linguaggio tecnico. </w:t>
            </w:r>
          </w:p>
          <w:p w:rsidR="00E60BF5" w:rsidRDefault="00E60BF5">
            <w:pPr>
              <w:spacing w:after="0" w:line="240" w:lineRule="auto"/>
            </w:pP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</w:pPr>
            <w:r>
              <w:t>Utilizza le referenze standard</w:t>
            </w:r>
          </w:p>
        </w:tc>
      </w:tr>
      <w:tr w:rsidR="00E60BF5">
        <w:tc>
          <w:tcPr>
            <w:tcW w:w="1788" w:type="dxa"/>
          </w:tcPr>
          <w:p w:rsidR="00E60BF5" w:rsidRDefault="008D5633">
            <w:pPr>
              <w:spacing w:after="0" w:line="240" w:lineRule="auto"/>
            </w:pPr>
            <w:r>
              <w:t>27-29</w:t>
            </w: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</w:pPr>
            <w:r>
              <w:rPr>
                <w:color w:val="000000"/>
              </w:rPr>
              <w:t>Buona conoscenza e comprensione dei contenuti richiesti</w:t>
            </w:r>
          </w:p>
        </w:tc>
        <w:tc>
          <w:tcPr>
            <w:tcW w:w="2663" w:type="dxa"/>
          </w:tcPr>
          <w:p w:rsidR="00E60BF5" w:rsidRDefault="008D5633">
            <w:pPr>
              <w:spacing w:after="0" w:line="240" w:lineRule="auto"/>
            </w:pPr>
            <w:proofErr w:type="gramStart"/>
            <w:r>
              <w:rPr>
                <w:color w:val="000000"/>
              </w:rPr>
              <w:t>buona</w:t>
            </w:r>
            <w:proofErr w:type="gramEnd"/>
            <w:r>
              <w:rPr>
                <w:color w:val="000000"/>
              </w:rPr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</w:pPr>
            <w:r>
              <w:t>Ha approfondito gli argomenti</w:t>
            </w:r>
          </w:p>
        </w:tc>
      </w:tr>
      <w:tr w:rsidR="00E60BF5">
        <w:tc>
          <w:tcPr>
            <w:tcW w:w="1788" w:type="dxa"/>
          </w:tcPr>
          <w:p w:rsidR="00E60BF5" w:rsidRDefault="008D5633">
            <w:pPr>
              <w:spacing w:after="0" w:line="240" w:lineRule="auto"/>
            </w:pPr>
            <w:r>
              <w:t>30-30L</w:t>
            </w:r>
          </w:p>
        </w:tc>
        <w:tc>
          <w:tcPr>
            <w:tcW w:w="2763" w:type="dxa"/>
          </w:tcPr>
          <w:p w:rsidR="00E60BF5" w:rsidRDefault="008D5633">
            <w:pPr>
              <w:spacing w:after="0" w:line="240" w:lineRule="auto"/>
            </w:pPr>
            <w:r>
              <w:rPr>
                <w:color w:val="000000"/>
              </w:rPr>
              <w:t xml:space="preserve">Ottimo </w:t>
            </w:r>
            <w:r>
              <w:rPr>
                <w:color w:val="000000"/>
              </w:rPr>
              <w:t>livello di conoscenza e comprensione dei contenuti richiesti</w:t>
            </w:r>
          </w:p>
        </w:tc>
        <w:tc>
          <w:tcPr>
            <w:tcW w:w="2663" w:type="dxa"/>
          </w:tcPr>
          <w:p w:rsidR="00E60BF5" w:rsidRDefault="008D5633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ottima</w:t>
            </w:r>
            <w:proofErr w:type="gramEnd"/>
            <w:r>
              <w:rPr>
                <w:color w:val="000000"/>
              </w:rPr>
              <w:t xml:space="preserve"> capacità di analisi e sintesi con capacità di argomentare in modo rigoroso, innovativo e originale, i contenuti richiesti; ottima capacità di utilizzo del linguaggio tecnico. </w:t>
            </w:r>
          </w:p>
          <w:p w:rsidR="00E60BF5" w:rsidRDefault="00E60BF5">
            <w:pPr>
              <w:spacing w:after="0" w:line="240" w:lineRule="auto"/>
            </w:pPr>
          </w:p>
        </w:tc>
        <w:tc>
          <w:tcPr>
            <w:tcW w:w="2306" w:type="dxa"/>
          </w:tcPr>
          <w:p w:rsidR="00E60BF5" w:rsidRDefault="008D5633">
            <w:pPr>
              <w:spacing w:after="0" w:line="240" w:lineRule="auto"/>
            </w:pPr>
            <w:r>
              <w:t xml:space="preserve">Importanti </w:t>
            </w:r>
            <w:r>
              <w:t>approfondimenti</w:t>
            </w:r>
          </w:p>
        </w:tc>
      </w:tr>
    </w:tbl>
    <w:p w:rsidR="00E60BF5" w:rsidRDefault="00E60BF5">
      <w:pPr>
        <w:jc w:val="both"/>
      </w:pPr>
    </w:p>
    <w:p w:rsidR="00E60BF5" w:rsidRDefault="008D5633">
      <w:pPr>
        <w:jc w:val="center"/>
        <w:rPr>
          <w:b/>
        </w:rPr>
      </w:pPr>
      <w:r>
        <w:rPr>
          <w:b/>
        </w:rPr>
        <w:t>TESTI ADOTTATI</w:t>
      </w:r>
    </w:p>
    <w:p w:rsidR="00E60BF5" w:rsidRDefault="008D5633">
      <w:pPr>
        <w:jc w:val="both"/>
      </w:pPr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 xml:space="preserve">: Sorbona. Fondamenti del nursing secondo </w:t>
      </w:r>
      <w:proofErr w:type="spellStart"/>
      <w:r>
        <w:t>Kozier</w:t>
      </w:r>
      <w:proofErr w:type="spellEnd"/>
      <w:r>
        <w:t xml:space="preserve"> ed </w:t>
      </w:r>
      <w:proofErr w:type="spellStart"/>
      <w:r>
        <w:t>Erb</w:t>
      </w:r>
      <w:proofErr w:type="spellEnd"/>
      <w:r>
        <w:t xml:space="preserve">. Concetti, procedure e pratica. Autore: Audrey </w:t>
      </w:r>
      <w:proofErr w:type="spellStart"/>
      <w:r>
        <w:t>Berman</w:t>
      </w:r>
      <w:proofErr w:type="spellEnd"/>
      <w:r>
        <w:t xml:space="preserve">, </w:t>
      </w:r>
      <w:proofErr w:type="spellStart"/>
      <w:r>
        <w:t>Shirlee</w:t>
      </w:r>
      <w:proofErr w:type="spellEnd"/>
      <w:r>
        <w:t xml:space="preserve"> J. </w:t>
      </w:r>
      <w:proofErr w:type="spellStart"/>
      <w:r>
        <w:t>Snyder</w:t>
      </w:r>
      <w:proofErr w:type="spellEnd"/>
      <w:r>
        <w:t xml:space="preserve">, </w:t>
      </w:r>
      <w:proofErr w:type="spellStart"/>
      <w:r>
        <w:t>Geralyn</w:t>
      </w:r>
      <w:proofErr w:type="spellEnd"/>
      <w:r>
        <w:t xml:space="preserve"> </w:t>
      </w:r>
      <w:proofErr w:type="spellStart"/>
      <w:proofErr w:type="gramStart"/>
      <w:r>
        <w:t>Frandsen,Editore</w:t>
      </w:r>
      <w:proofErr w:type="spellEnd"/>
      <w:proofErr w:type="gramEnd"/>
      <w:r>
        <w:t xml:space="preserve">: </w:t>
      </w:r>
      <w:proofErr w:type="spellStart"/>
      <w:r>
        <w:t>Piccin</w:t>
      </w:r>
      <w:proofErr w:type="spellEnd"/>
      <w:r>
        <w:t>-Nuova Libraria 20</w:t>
      </w:r>
      <w:r>
        <w:t xml:space="preserve">23Berman A., </w:t>
      </w:r>
      <w:proofErr w:type="spellStart"/>
      <w:r>
        <w:t>Snyder</w:t>
      </w:r>
      <w:proofErr w:type="spellEnd"/>
      <w:r>
        <w:t xml:space="preserve"> S., &amp; Jackson C. (2019). Nursing clinico. Tecniche e procedure di </w:t>
      </w:r>
      <w:proofErr w:type="spellStart"/>
      <w:r>
        <w:t>Kozier</w:t>
      </w:r>
      <w:proofErr w:type="spellEnd"/>
      <w:r>
        <w:t xml:space="preserve">. </w:t>
      </w:r>
      <w:proofErr w:type="spellStart"/>
      <w:r>
        <w:t>Edises</w:t>
      </w:r>
      <w:proofErr w:type="spellEnd"/>
      <w:r>
        <w:t xml:space="preserve"> </w:t>
      </w:r>
      <w:proofErr w:type="spellStart"/>
      <w:r>
        <w:t>Hinkle</w:t>
      </w:r>
      <w:proofErr w:type="spellEnd"/>
      <w:r>
        <w:t xml:space="preserve"> J.L. &amp; </w:t>
      </w:r>
      <w:proofErr w:type="spellStart"/>
      <w:r>
        <w:t>Cheever</w:t>
      </w:r>
      <w:proofErr w:type="spellEnd"/>
      <w:r>
        <w:t xml:space="preserve"> K.H. (2017). </w:t>
      </w:r>
      <w:proofErr w:type="spellStart"/>
      <w:r>
        <w:t>Brunner</w:t>
      </w:r>
      <w:proofErr w:type="spellEnd"/>
      <w:r>
        <w:t xml:space="preserve"> &amp; </w:t>
      </w:r>
      <w:proofErr w:type="spellStart"/>
      <w:r>
        <w:t>Suddarth</w:t>
      </w:r>
      <w:proofErr w:type="spellEnd"/>
      <w:r>
        <w:t xml:space="preserve">. Infermieristica medico-chirurgica (Vol. 1 e 2). </w:t>
      </w:r>
    </w:p>
    <w:p w:rsidR="00E60BF5" w:rsidRDefault="008D5633">
      <w:pPr>
        <w:jc w:val="both"/>
        <w:rPr>
          <w:b/>
        </w:rPr>
      </w:pPr>
      <w:r>
        <w:rPr>
          <w:b/>
        </w:rPr>
        <w:t>MODALITÀ DI FREQUENZA</w:t>
      </w:r>
    </w:p>
    <w:p w:rsidR="00E60BF5" w:rsidRDefault="008D5633">
      <w:r>
        <w:t xml:space="preserve">Prerequisito: aver sostenuto </w:t>
      </w:r>
      <w:r>
        <w:t xml:space="preserve">i laboratori professionalizzanti; aver frequentato con successo il “tirocinio </w:t>
      </w:r>
      <w:proofErr w:type="spellStart"/>
      <w:proofErr w:type="gramStart"/>
      <w:r>
        <w:t>clinico“</w:t>
      </w:r>
      <w:proofErr w:type="gramEnd"/>
      <w:r>
        <w:t>del</w:t>
      </w:r>
      <w:proofErr w:type="spellEnd"/>
      <w:r>
        <w:t xml:space="preserve"> relativo anno di riferimento.</w:t>
      </w:r>
    </w:p>
    <w:p w:rsidR="00E60BF5" w:rsidRDefault="008D5633">
      <w:r>
        <w:t xml:space="preserve">Svolgimento: attività laboratoristica, partecipazione a laboratori si </w:t>
      </w:r>
      <w:proofErr w:type="gramStart"/>
      <w:r>
        <w:t>simulazione  ed</w:t>
      </w:r>
      <w:proofErr w:type="gramEnd"/>
      <w:r>
        <w:t xml:space="preserve"> attività clinica presso le strutture di degenza in base alla complessità prevista dagli obiettivi didattici del 2° anno con presenza attestata, giudizio positivo</w:t>
      </w:r>
    </w:p>
    <w:p w:rsidR="00E60BF5" w:rsidRDefault="008D5633">
      <w:r>
        <w:t>Frequenz</w:t>
      </w:r>
      <w:r>
        <w:t>a: Frequenza obbligatoria del 100% del monte ore complessivo.</w:t>
      </w:r>
    </w:p>
    <w:p w:rsidR="00E60BF5" w:rsidRDefault="008D5633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E60BF5">
        <w:tc>
          <w:tcPr>
            <w:tcW w:w="3206" w:type="dxa"/>
          </w:tcPr>
          <w:p w:rsidR="00E60BF5" w:rsidRDefault="008D5633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E60BF5" w:rsidRDefault="008D5633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E60BF5" w:rsidRDefault="008D5633">
            <w:pPr>
              <w:jc w:val="center"/>
            </w:pPr>
            <w:r>
              <w:t>CONTATTO</w:t>
            </w:r>
          </w:p>
        </w:tc>
      </w:tr>
      <w:tr w:rsidR="00E60BF5">
        <w:tc>
          <w:tcPr>
            <w:tcW w:w="3206" w:type="dxa"/>
          </w:tcPr>
          <w:p w:rsidR="00E60BF5" w:rsidRDefault="008D5633">
            <w:r>
              <w:t>SIMEONE SILVIO</w:t>
            </w:r>
          </w:p>
        </w:tc>
        <w:tc>
          <w:tcPr>
            <w:tcW w:w="3213" w:type="dxa"/>
          </w:tcPr>
          <w:p w:rsidR="00E60BF5" w:rsidRDefault="008D5633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E60BF5" w:rsidRDefault="008D5633">
            <w:r>
              <w:t>silvio.simeone@unicz.it</w:t>
            </w:r>
          </w:p>
        </w:tc>
      </w:tr>
      <w:tr w:rsidR="00E60BF5">
        <w:tc>
          <w:tcPr>
            <w:tcW w:w="9067" w:type="dxa"/>
            <w:gridSpan w:val="3"/>
          </w:tcPr>
          <w:p w:rsidR="00E60BF5" w:rsidRDefault="008D5633">
            <w:r>
              <w:t>Ciascun docente riceve</w:t>
            </w:r>
            <w:r>
              <w:t xml:space="preserve"> gli studenti concordando un appuntamento</w:t>
            </w:r>
          </w:p>
        </w:tc>
        <w:tc>
          <w:tcPr>
            <w:tcW w:w="284" w:type="dxa"/>
          </w:tcPr>
          <w:p w:rsidR="00E60BF5" w:rsidRDefault="00E60BF5"/>
        </w:tc>
        <w:tc>
          <w:tcPr>
            <w:tcW w:w="277" w:type="dxa"/>
          </w:tcPr>
          <w:p w:rsidR="00E60BF5" w:rsidRDefault="00E60BF5"/>
        </w:tc>
      </w:tr>
    </w:tbl>
    <w:p w:rsidR="00E60BF5" w:rsidRDefault="00E60BF5">
      <w:pPr>
        <w:rPr>
          <w:color w:val="FF0000"/>
        </w:rPr>
      </w:pPr>
    </w:p>
    <w:sectPr w:rsidR="00E60BF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5"/>
    <w:rsid w:val="008D5633"/>
    <w:rsid w:val="00E6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7A4A4-9020-4FD2-AD5D-C6F01BB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HkJk6jEDIaCJwkysrWmqUZOFA==">CgMxLjA4AHIhMW82SHRTWTB2RjhQY0dfR0NUX1h3ajhHSnhxUGdvSGQz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2</cp:revision>
  <dcterms:created xsi:type="dcterms:W3CDTF">2024-11-14T14:15:00Z</dcterms:created>
  <dcterms:modified xsi:type="dcterms:W3CDTF">2024-11-14T14:15:00Z</dcterms:modified>
</cp:coreProperties>
</file>