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C87" w:rsidRDefault="00936C87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b/>
          <w:color w:val="2D74B5"/>
          <w:sz w:val="20"/>
          <w:szCs w:val="20"/>
        </w:rPr>
      </w:pPr>
    </w:p>
    <w:p w:rsidR="00AC711F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i/>
          <w:color w:val="2D74B5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 CORSO DI STUDIO </w:t>
      </w:r>
      <w:proofErr w:type="spellStart"/>
      <w:r>
        <w:rPr>
          <w:i/>
          <w:color w:val="2D74B5"/>
          <w:sz w:val="20"/>
          <w:szCs w:val="20"/>
        </w:rPr>
        <w:t>CdL</w:t>
      </w:r>
      <w:proofErr w:type="spellEnd"/>
      <w:r>
        <w:rPr>
          <w:i/>
          <w:color w:val="2D74B5"/>
          <w:sz w:val="20"/>
          <w:szCs w:val="20"/>
        </w:rPr>
        <w:t xml:space="preserve"> </w:t>
      </w:r>
      <w:r w:rsidR="00AC711F">
        <w:rPr>
          <w:i/>
          <w:color w:val="2D74B5"/>
          <w:sz w:val="20"/>
          <w:szCs w:val="20"/>
        </w:rPr>
        <w:t xml:space="preserve">Infermieristica </w:t>
      </w:r>
      <w:proofErr w:type="spellStart"/>
      <w:r w:rsidR="00AC711F">
        <w:rPr>
          <w:i/>
          <w:color w:val="2D74B5"/>
          <w:sz w:val="20"/>
          <w:szCs w:val="20"/>
        </w:rPr>
        <w:t>InterAteneo</w:t>
      </w:r>
      <w:proofErr w:type="spellEnd"/>
      <w:r w:rsidR="00AC711F">
        <w:rPr>
          <w:i/>
          <w:color w:val="2D74B5"/>
          <w:sz w:val="20"/>
          <w:szCs w:val="20"/>
        </w:rPr>
        <w:t xml:space="preserve"> UMG-</w:t>
      </w:r>
      <w:proofErr w:type="spellStart"/>
      <w:r w:rsidR="00AC711F">
        <w:rPr>
          <w:i/>
          <w:color w:val="2D74B5"/>
          <w:sz w:val="20"/>
          <w:szCs w:val="20"/>
        </w:rPr>
        <w:t>UniRC</w:t>
      </w:r>
      <w:proofErr w:type="spellEnd"/>
    </w:p>
    <w:p w:rsidR="007D1B3A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color w:val="000000"/>
          <w:sz w:val="20"/>
          <w:szCs w:val="20"/>
        </w:rPr>
      </w:pPr>
      <w:r>
        <w:rPr>
          <w:b/>
          <w:i/>
          <w:color w:val="2D74B5"/>
          <w:sz w:val="20"/>
          <w:szCs w:val="20"/>
        </w:rPr>
        <w:t xml:space="preserve">ANNO ACCADEMICO </w:t>
      </w:r>
      <w:r>
        <w:rPr>
          <w:i/>
          <w:color w:val="2D74B5"/>
          <w:sz w:val="20"/>
          <w:szCs w:val="20"/>
        </w:rPr>
        <w:t xml:space="preserve"> 202</w:t>
      </w:r>
      <w:r w:rsidR="00A60E32">
        <w:rPr>
          <w:i/>
          <w:color w:val="2D74B5"/>
          <w:sz w:val="20"/>
          <w:szCs w:val="20"/>
        </w:rPr>
        <w:t>5</w:t>
      </w:r>
      <w:r>
        <w:rPr>
          <w:i/>
          <w:color w:val="2D74B5"/>
          <w:sz w:val="20"/>
          <w:szCs w:val="20"/>
        </w:rPr>
        <w:t>-202</w:t>
      </w:r>
      <w:r w:rsidR="00A60E32">
        <w:rPr>
          <w:i/>
          <w:color w:val="2D74B5"/>
          <w:sz w:val="20"/>
          <w:szCs w:val="20"/>
        </w:rPr>
        <w:t>6</w:t>
      </w:r>
    </w:p>
    <w:p w:rsidR="007D1B3A" w:rsidRDefault="00035ADF">
      <w:pPr>
        <w:pBdr>
          <w:top w:val="nil"/>
          <w:left w:val="nil"/>
          <w:bottom w:val="nil"/>
          <w:right w:val="nil"/>
          <w:between w:val="nil"/>
        </w:pBdr>
        <w:spacing w:before="51" w:line="276" w:lineRule="auto"/>
        <w:ind w:left="213" w:right="130"/>
        <w:jc w:val="both"/>
        <w:rPr>
          <w:i/>
          <w:color w:val="000000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DENOMINAZIONE DELL’INSEGNAMENTO </w:t>
      </w:r>
      <w:proofErr w:type="gramStart"/>
      <w:r>
        <w:rPr>
          <w:i/>
          <w:color w:val="2D74B5"/>
          <w:sz w:val="20"/>
          <w:szCs w:val="20"/>
        </w:rPr>
        <w:t>C</w:t>
      </w:r>
      <w:r w:rsidR="00381222">
        <w:rPr>
          <w:i/>
          <w:color w:val="2D74B5"/>
          <w:sz w:val="20"/>
          <w:szCs w:val="20"/>
        </w:rPr>
        <w:t>.I</w:t>
      </w:r>
      <w:proofErr w:type="gramEnd"/>
      <w:r w:rsidR="00381222">
        <w:rPr>
          <w:i/>
          <w:color w:val="2D74B5"/>
          <w:sz w:val="20"/>
          <w:szCs w:val="20"/>
        </w:rPr>
        <w:t xml:space="preserve"> </w:t>
      </w:r>
      <w:r>
        <w:rPr>
          <w:i/>
          <w:color w:val="2D74B5"/>
          <w:sz w:val="20"/>
          <w:szCs w:val="20"/>
        </w:rPr>
        <w:t>.</w:t>
      </w:r>
      <w:r w:rsidR="00381222">
        <w:rPr>
          <w:i/>
          <w:color w:val="2D74B5"/>
          <w:sz w:val="20"/>
          <w:szCs w:val="20"/>
        </w:rPr>
        <w:t>CHIRU</w:t>
      </w:r>
      <w:r w:rsidR="00F829F0">
        <w:rPr>
          <w:i/>
          <w:color w:val="2D74B5"/>
          <w:sz w:val="20"/>
          <w:szCs w:val="20"/>
        </w:rPr>
        <w:t>R</w:t>
      </w:r>
      <w:r w:rsidR="00381222">
        <w:rPr>
          <w:i/>
          <w:color w:val="2D74B5"/>
          <w:sz w:val="20"/>
          <w:szCs w:val="20"/>
        </w:rPr>
        <w:t>GIA SPECIALISTICA</w:t>
      </w:r>
      <w:r>
        <w:rPr>
          <w:i/>
          <w:color w:val="2D74B5"/>
          <w:sz w:val="20"/>
          <w:szCs w:val="20"/>
        </w:rPr>
        <w:t xml:space="preserve">. CFU </w:t>
      </w:r>
      <w:r w:rsidR="00381222">
        <w:rPr>
          <w:i/>
          <w:color w:val="2D74B5"/>
          <w:sz w:val="20"/>
          <w:szCs w:val="20"/>
        </w:rPr>
        <w:t>6</w:t>
      </w:r>
    </w:p>
    <w:p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i/>
          <w:color w:val="000000"/>
          <w:sz w:val="20"/>
          <w:szCs w:val="20"/>
        </w:rPr>
      </w:pPr>
    </w:p>
    <w:tbl>
      <w:tblPr>
        <w:tblStyle w:val="a"/>
        <w:tblW w:w="9753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374"/>
        <w:gridCol w:w="754"/>
        <w:gridCol w:w="4254"/>
        <w:gridCol w:w="1844"/>
      </w:tblGrid>
      <w:tr w:rsidR="007D1B3A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Principali informazioni sull’insegnamento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Anno di corso</w:t>
            </w:r>
          </w:p>
        </w:tc>
        <w:tc>
          <w:tcPr>
            <w:tcW w:w="6852" w:type="dxa"/>
            <w:gridSpan w:val="3"/>
          </w:tcPr>
          <w:p w:rsidR="007D1B3A" w:rsidRDefault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II</w:t>
            </w:r>
            <w:r w:rsidR="00035ADF">
              <w:rPr>
                <w:i/>
                <w:color w:val="000000"/>
                <w:sz w:val="20"/>
                <w:szCs w:val="20"/>
              </w:rPr>
              <w:t>I</w:t>
            </w:r>
            <w:r w:rsidR="00AC711F">
              <w:rPr>
                <w:i/>
                <w:color w:val="000000"/>
                <w:sz w:val="20"/>
                <w:szCs w:val="20"/>
              </w:rPr>
              <w:t xml:space="preserve"> </w:t>
            </w:r>
            <w:r w:rsidR="00035ADF">
              <w:rPr>
                <w:i/>
                <w:color w:val="000000"/>
                <w:sz w:val="20"/>
                <w:szCs w:val="20"/>
              </w:rPr>
              <w:t>anno</w:t>
            </w:r>
          </w:p>
        </w:tc>
      </w:tr>
      <w:tr w:rsidR="007D1B3A">
        <w:trPr>
          <w:trHeight w:val="486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Periodo di erogazione</w:t>
            </w:r>
          </w:p>
        </w:tc>
        <w:tc>
          <w:tcPr>
            <w:tcW w:w="6852" w:type="dxa"/>
            <w:gridSpan w:val="3"/>
          </w:tcPr>
          <w:p w:rsidR="007D1B3A" w:rsidRDefault="005B4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/>
              <w:rPr>
                <w:i/>
                <w:color w:val="000000"/>
                <w:sz w:val="20"/>
                <w:szCs w:val="20"/>
              </w:rPr>
            </w:pPr>
            <w:proofErr w:type="gramStart"/>
            <w:r>
              <w:rPr>
                <w:i/>
                <w:color w:val="000000"/>
                <w:sz w:val="20"/>
                <w:szCs w:val="20"/>
              </w:rPr>
              <w:t>I</w:t>
            </w:r>
            <w:r w:rsidR="00035ADF">
              <w:rPr>
                <w:i/>
                <w:color w:val="000000"/>
                <w:sz w:val="20"/>
                <w:szCs w:val="20"/>
              </w:rPr>
              <w:t xml:space="preserve"> semestre</w:t>
            </w:r>
            <w:proofErr w:type="gramEnd"/>
            <w:r w:rsidR="00035ADF">
              <w:rPr>
                <w:i/>
                <w:color w:val="000000"/>
                <w:sz w:val="20"/>
                <w:szCs w:val="20"/>
              </w:rPr>
              <w:t xml:space="preserve"> </w:t>
            </w: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6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489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Crediti formativi universitari</w:t>
            </w: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(CFU/ETCS):</w:t>
            </w:r>
          </w:p>
        </w:tc>
        <w:tc>
          <w:tcPr>
            <w:tcW w:w="6852" w:type="dxa"/>
            <w:gridSpan w:val="3"/>
          </w:tcPr>
          <w:p w:rsidR="007D1B3A" w:rsidRDefault="00381222" w:rsidP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 6</w:t>
            </w:r>
          </w:p>
        </w:tc>
      </w:tr>
      <w:tr w:rsidR="007D1B3A" w:rsidRPr="00F9160B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SSD</w:t>
            </w:r>
          </w:p>
        </w:tc>
        <w:tc>
          <w:tcPr>
            <w:tcW w:w="6852" w:type="dxa"/>
            <w:gridSpan w:val="3"/>
          </w:tcPr>
          <w:p w:rsidR="007D1B3A" w:rsidRPr="00F9160B" w:rsidRDefault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  <w:lang w:val="en-US"/>
              </w:rPr>
            </w:pPr>
            <w:r w:rsidRPr="00F9160B">
              <w:rPr>
                <w:i/>
                <w:color w:val="000000"/>
                <w:sz w:val="20"/>
                <w:szCs w:val="20"/>
                <w:lang w:val="en-US"/>
              </w:rPr>
              <w:t>MED/23 - MED/40 - MED/33 - MED/45 - MED/45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Lingua di erogazione</w:t>
            </w:r>
          </w:p>
        </w:tc>
        <w:tc>
          <w:tcPr>
            <w:tcW w:w="6852" w:type="dxa"/>
            <w:gridSpan w:val="3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Italiano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frequenza</w:t>
            </w:r>
          </w:p>
        </w:tc>
        <w:tc>
          <w:tcPr>
            <w:tcW w:w="6852" w:type="dxa"/>
            <w:gridSpan w:val="3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obbligatoria </w:t>
            </w:r>
          </w:p>
        </w:tc>
      </w:tr>
      <w:tr w:rsidR="007D1B3A">
        <w:trPr>
          <w:trHeight w:val="241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:rsidR="007D1B3A" w:rsidRDefault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Federica Jiritano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:rsidR="007D1B3A" w:rsidRDefault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381222">
              <w:rPr>
                <w:i/>
                <w:color w:val="000000"/>
                <w:sz w:val="20"/>
                <w:szCs w:val="20"/>
              </w:rPr>
              <w:t>jiritano@unicz.it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:rsidR="007D1B3A" w:rsidRPr="00381222" w:rsidRDefault="009A5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FF0000"/>
                <w:sz w:val="20"/>
                <w:szCs w:val="20"/>
              </w:rPr>
            </w:pPr>
            <w:r w:rsidRPr="009A5ABC">
              <w:rPr>
                <w:i/>
                <w:sz w:val="20"/>
                <w:szCs w:val="20"/>
              </w:rPr>
              <w:t>Zito Pasquale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:rsidR="007D1B3A" w:rsidRDefault="009A5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9A5ABC">
              <w:rPr>
                <w:i/>
                <w:color w:val="000000"/>
                <w:sz w:val="20"/>
                <w:szCs w:val="20"/>
              </w:rPr>
              <w:t>zito.pa@libero.it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:rsidR="007D1B3A" w:rsidRDefault="009A5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Mario Cucinotta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:rsidR="007D1B3A" w:rsidRDefault="009A5ABC" w:rsidP="009A5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  <w:r w:rsidRPr="009A5ABC">
              <w:rPr>
                <w:i/>
                <w:color w:val="000000"/>
                <w:sz w:val="20"/>
                <w:szCs w:val="20"/>
              </w:rPr>
              <w:t>mario.cucinotta@unicz.i</w:t>
            </w:r>
            <w:r>
              <w:rPr>
                <w:i/>
                <w:color w:val="000000"/>
                <w:sz w:val="20"/>
                <w:szCs w:val="20"/>
              </w:rPr>
              <w:t>t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:rsidR="007D1B3A" w:rsidRDefault="00C15DA0" w:rsidP="00225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Vincenzo Bosco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:rsidR="007D1B3A" w:rsidRDefault="00C15DA0" w:rsidP="00C15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  <w:r w:rsidRPr="00C15DA0">
              <w:rPr>
                <w:i/>
                <w:color w:val="000000"/>
                <w:sz w:val="20"/>
                <w:szCs w:val="20"/>
              </w:rPr>
              <w:t>vincenzo.bosco@unicz.it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:rsidR="007D1B3A" w:rsidRDefault="00352755" w:rsidP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Sebastiano Barreca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:rsidR="00352755" w:rsidRPr="00352755" w:rsidRDefault="00352755" w:rsidP="00352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352755">
              <w:rPr>
                <w:i/>
                <w:color w:val="000000"/>
                <w:sz w:val="20"/>
                <w:szCs w:val="20"/>
              </w:rPr>
              <w:t>sebastiano.barreca@ospedalerc.it</w:t>
            </w:r>
          </w:p>
          <w:p w:rsidR="007D1B3A" w:rsidRDefault="00352755" w:rsidP="00352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352755">
              <w:rPr>
                <w:i/>
                <w:color w:val="000000"/>
                <w:sz w:val="20"/>
                <w:szCs w:val="20"/>
              </w:rPr>
              <w:t>​</w:t>
            </w: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8632F3">
        <w:trPr>
          <w:trHeight w:val="244"/>
        </w:trPr>
        <w:tc>
          <w:tcPr>
            <w:tcW w:w="2901" w:type="dxa"/>
            <w:gridSpan w:val="2"/>
          </w:tcPr>
          <w:p w:rsid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:rsidR="008632F3" w:rsidRPr="008632F3" w:rsidRDefault="00167D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Russo Tiziana</w:t>
            </w:r>
          </w:p>
        </w:tc>
      </w:tr>
      <w:tr w:rsidR="008632F3">
        <w:trPr>
          <w:trHeight w:val="244"/>
        </w:trPr>
        <w:tc>
          <w:tcPr>
            <w:tcW w:w="2901" w:type="dxa"/>
            <w:gridSpan w:val="2"/>
          </w:tcPr>
          <w:p w:rsid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:rsidR="008632F3" w:rsidRPr="008632F3" w:rsidRDefault="00167D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167D06">
              <w:rPr>
                <w:i/>
                <w:color w:val="000000"/>
                <w:sz w:val="20"/>
                <w:szCs w:val="20"/>
              </w:rPr>
              <w:t>russo-tiziana@libero.it</w:t>
            </w:r>
          </w:p>
        </w:tc>
      </w:tr>
      <w:tr w:rsidR="008632F3">
        <w:trPr>
          <w:trHeight w:val="244"/>
        </w:trPr>
        <w:tc>
          <w:tcPr>
            <w:tcW w:w="2901" w:type="dxa"/>
            <w:gridSpan w:val="2"/>
          </w:tcPr>
          <w:p w:rsid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:rsidR="008632F3" w:rsidRP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632F3">
        <w:trPr>
          <w:trHeight w:val="244"/>
        </w:trPr>
        <w:tc>
          <w:tcPr>
            <w:tcW w:w="2901" w:type="dxa"/>
            <w:gridSpan w:val="2"/>
          </w:tcPr>
          <w:p w:rsid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:rsidR="008632F3" w:rsidRP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8632F3">
        <w:trPr>
          <w:trHeight w:val="244"/>
        </w:trPr>
        <w:tc>
          <w:tcPr>
            <w:tcW w:w="2901" w:type="dxa"/>
            <w:gridSpan w:val="2"/>
          </w:tcPr>
          <w:p w:rsid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:rsidR="008632F3" w:rsidRPr="008632F3" w:rsidRDefault="008632F3" w:rsidP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8632F3">
        <w:trPr>
          <w:trHeight w:val="244"/>
        </w:trPr>
        <w:tc>
          <w:tcPr>
            <w:tcW w:w="2901" w:type="dxa"/>
            <w:gridSpan w:val="2"/>
          </w:tcPr>
          <w:p w:rsid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:rsidR="008632F3" w:rsidRPr="008632F3" w:rsidRDefault="0086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2"/>
        </w:trPr>
        <w:tc>
          <w:tcPr>
            <w:tcW w:w="2901" w:type="dxa"/>
            <w:gridSpan w:val="2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Organizzazione della didattica</w:t>
            </w:r>
          </w:p>
        </w:tc>
        <w:tc>
          <w:tcPr>
            <w:tcW w:w="6852" w:type="dxa"/>
            <w:gridSpan w:val="3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Ore</w:t>
            </w:r>
          </w:p>
        </w:tc>
      </w:tr>
      <w:tr w:rsidR="007D1B3A">
        <w:trPr>
          <w:trHeight w:val="244"/>
        </w:trPr>
        <w:tc>
          <w:tcPr>
            <w:tcW w:w="1527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Totali</w:t>
            </w:r>
          </w:p>
        </w:tc>
        <w:tc>
          <w:tcPr>
            <w:tcW w:w="2128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Didattica frontale</w:t>
            </w:r>
          </w:p>
        </w:tc>
        <w:tc>
          <w:tcPr>
            <w:tcW w:w="4254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1844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Studio individuale</w:t>
            </w:r>
          </w:p>
        </w:tc>
      </w:tr>
      <w:tr w:rsidR="007D1B3A">
        <w:trPr>
          <w:trHeight w:val="244"/>
        </w:trPr>
        <w:tc>
          <w:tcPr>
            <w:tcW w:w="1527" w:type="dxa"/>
          </w:tcPr>
          <w:p w:rsidR="007D1B3A" w:rsidRDefault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128" w:type="dxa"/>
            <w:gridSpan w:val="2"/>
          </w:tcPr>
          <w:p w:rsidR="007D1B3A" w:rsidRDefault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60</w:t>
            </w:r>
          </w:p>
        </w:tc>
        <w:tc>
          <w:tcPr>
            <w:tcW w:w="4254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:rsidR="007D1B3A" w:rsidRDefault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102</w:t>
            </w:r>
          </w:p>
        </w:tc>
      </w:tr>
      <w:tr w:rsidR="007D1B3A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CFU/ETCS</w:t>
            </w:r>
          </w:p>
        </w:tc>
      </w:tr>
      <w:tr w:rsidR="007D1B3A">
        <w:trPr>
          <w:trHeight w:val="244"/>
        </w:trPr>
        <w:tc>
          <w:tcPr>
            <w:tcW w:w="1527" w:type="dxa"/>
          </w:tcPr>
          <w:p w:rsidR="007D1B3A" w:rsidRDefault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8" w:type="dxa"/>
            <w:gridSpan w:val="2"/>
          </w:tcPr>
          <w:p w:rsidR="007D1B3A" w:rsidRDefault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4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5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486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Obiettivi formativi</w:t>
            </w:r>
          </w:p>
        </w:tc>
        <w:tc>
          <w:tcPr>
            <w:tcW w:w="6852" w:type="dxa"/>
            <w:gridSpan w:val="3"/>
          </w:tcPr>
          <w:p w:rsidR="00936C87" w:rsidRPr="00225A33" w:rsidRDefault="00225A33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25A33">
              <w:rPr>
                <w:i/>
                <w:color w:val="000000"/>
                <w:sz w:val="20"/>
                <w:szCs w:val="20"/>
              </w:rPr>
              <w:t xml:space="preserve"> </w:t>
            </w:r>
          </w:p>
          <w:p w:rsidR="009470AF" w:rsidRDefault="009470AF" w:rsidP="009470AF">
            <w:pPr>
              <w:spacing w:after="100" w:afterAutospacing="1"/>
              <w:jc w:val="both"/>
              <w:rPr>
                <w:rFonts w:ascii="Roboto Condensed" w:hAnsi="Roboto Condensed"/>
                <w:color w:val="212529"/>
              </w:rPr>
            </w:pPr>
            <w:r>
              <w:rPr>
                <w:rFonts w:ascii="Roboto Condensed" w:hAnsi="Roboto Condensed"/>
                <w:color w:val="212529"/>
                <w:sz w:val="21"/>
                <w:szCs w:val="21"/>
              </w:rPr>
              <w:t xml:space="preserve">Raggiungere una buona conoscenza sulle indicazioni e risultati della cardiochirurgia dell’adulto. Conoscere e gestire nel follow-up  le complicanze del paziente </w:t>
            </w:r>
            <w:proofErr w:type="spellStart"/>
            <w:r>
              <w:rPr>
                <w:rFonts w:ascii="Roboto Condensed" w:hAnsi="Roboto Condensed"/>
                <w:color w:val="212529"/>
                <w:sz w:val="21"/>
                <w:szCs w:val="21"/>
              </w:rPr>
              <w:t>cardochirurgico</w:t>
            </w:r>
            <w:proofErr w:type="spellEnd"/>
            <w:r>
              <w:rPr>
                <w:rStyle w:val="apple-converted-space"/>
                <w:rFonts w:ascii="Roboto Condensed" w:hAnsi="Roboto Condensed"/>
                <w:color w:val="212529"/>
                <w:sz w:val="21"/>
                <w:szCs w:val="21"/>
              </w:rPr>
              <w:t> </w:t>
            </w:r>
          </w:p>
          <w:p w:rsidR="009470AF" w:rsidRDefault="009470AF" w:rsidP="009470AF">
            <w:pPr>
              <w:spacing w:after="100" w:afterAutospacing="1"/>
              <w:rPr>
                <w:rFonts w:ascii="Roboto Condensed" w:hAnsi="Roboto Condensed"/>
                <w:color w:val="212529"/>
              </w:rPr>
            </w:pPr>
            <w:r>
              <w:rPr>
                <w:rFonts w:ascii="Roboto Condensed" w:hAnsi="Roboto Condensed"/>
                <w:color w:val="212529"/>
                <w:sz w:val="21"/>
                <w:szCs w:val="21"/>
              </w:rPr>
              <w:t>Alla fine del modulo lo studente acquisisce le conoscenze di base delle diverse patologie ginecologiche benigne e maligne e dei protocolli diagnostico-terapeutici. Gli studenti comprenderanno inoltre elementi di base in Ostetricia</w:t>
            </w:r>
          </w:p>
          <w:p w:rsidR="009470AF" w:rsidRDefault="009470AF" w:rsidP="009470AF">
            <w:pPr>
              <w:pStyle w:val="Paragrafoelenco"/>
              <w:jc w:val="both"/>
              <w:rPr>
                <w:rFonts w:ascii="Roboto Condensed" w:hAnsi="Roboto Condensed"/>
                <w:color w:val="212529"/>
              </w:rPr>
            </w:pPr>
            <w:r>
              <w:rPr>
                <w:rFonts w:ascii="Roboto Condensed" w:hAnsi="Roboto Condensed"/>
                <w:color w:val="212529"/>
                <w:sz w:val="21"/>
                <w:szCs w:val="21"/>
              </w:rPr>
              <w:t>Aggiornare e finalizzare le conoscenze di anatomia, epidemiologia, semeiologia e diagnostica (strumentale e di laboratorio) relativamente alle principali patologie dell’apparato locomotore</w:t>
            </w:r>
          </w:p>
          <w:p w:rsidR="00936C87" w:rsidRP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</w:p>
          <w:p w:rsidR="007D1B3A" w:rsidRDefault="007D1B3A" w:rsidP="00225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711"/>
        </w:trPr>
        <w:tc>
          <w:tcPr>
            <w:tcW w:w="2901" w:type="dxa"/>
            <w:gridSpan w:val="2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Prerequisiti</w:t>
            </w:r>
          </w:p>
        </w:tc>
        <w:tc>
          <w:tcPr>
            <w:tcW w:w="6852" w:type="dxa"/>
            <w:gridSpan w:val="3"/>
            <w:tcBorders>
              <w:bottom w:val="nil"/>
            </w:tcBorders>
          </w:tcPr>
          <w:p w:rsidR="007D1B3A" w:rsidRDefault="007D1B3A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72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p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0"/>
        <w:tblW w:w="9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</w:tblCellMar>
        <w:tblLook w:val="0000" w:firstRow="0" w:lastRow="0" w:firstColumn="0" w:lastColumn="0" w:noHBand="0" w:noVBand="0"/>
      </w:tblPr>
      <w:tblGrid>
        <w:gridCol w:w="2900"/>
        <w:gridCol w:w="6851"/>
      </w:tblGrid>
      <w:tr w:rsidR="007D1B3A" w:rsidTr="00936C87">
        <w:trPr>
          <w:trHeight w:val="244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:rsidTr="00936C87">
        <w:trPr>
          <w:trHeight w:val="1037"/>
        </w:trPr>
        <w:tc>
          <w:tcPr>
            <w:tcW w:w="2900" w:type="dxa"/>
            <w:tcBorders>
              <w:top w:val="nil"/>
              <w:bottom w:val="nil"/>
            </w:tcBorders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Metodi didattici</w:t>
            </w: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Brunner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Suddarth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- Nursing Medico Chirurgico  2010    IV edizione Milano  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Carpenito-Moyet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L.J Diagnosi Infermieristiche Applicazione alla pratica clinica V edizione  2010  Milano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P. Giulietti, N. Marrano, “ Manuale di chirurgia generale per scienze infermieristiche”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Monduzzo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Editore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M. Galvagni, C. Perini” L’infermiere in sala operatoria” McGraw-Hill Edizioni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V.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Bresadola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, “ Chirurgia per le professioni sanitarie”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Edises</w:t>
            </w:r>
            <w:proofErr w:type="spellEnd"/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Manuale di ortopedia e traumatologia (2a  ed.), Grassi e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Coll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, Casa editrice: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Elsevier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Masson.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</w:p>
          <w:p w:rsid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Ginecologia e ostetricia- Pescetto - De Cecco - Pecorari – Ragni  Ed: SEU 2009</w:t>
            </w:r>
          </w:p>
          <w:p w:rsid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</w:p>
          <w:p w:rsidR="00D97733" w:rsidRPr="00936C87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36C87">
              <w:rPr>
                <w:i/>
                <w:color w:val="000000"/>
                <w:sz w:val="20"/>
                <w:szCs w:val="20"/>
              </w:rPr>
              <w:t xml:space="preserve">Manuale di ortopedia e traumatologia (2a ed.), Grassi e </w:t>
            </w:r>
            <w:proofErr w:type="spellStart"/>
            <w:r w:rsidRPr="00936C87">
              <w:rPr>
                <w:i/>
                <w:color w:val="000000"/>
                <w:sz w:val="20"/>
                <w:szCs w:val="20"/>
              </w:rPr>
              <w:t>Coll</w:t>
            </w:r>
            <w:proofErr w:type="spellEnd"/>
            <w:r w:rsidRPr="00936C87">
              <w:rPr>
                <w:i/>
                <w:color w:val="000000"/>
                <w:sz w:val="20"/>
                <w:szCs w:val="20"/>
              </w:rPr>
              <w:t xml:space="preserve">, Casa editrice: </w:t>
            </w:r>
            <w:proofErr w:type="spellStart"/>
            <w:r w:rsidRPr="00936C87">
              <w:rPr>
                <w:i/>
                <w:color w:val="000000"/>
                <w:sz w:val="20"/>
                <w:szCs w:val="20"/>
              </w:rPr>
              <w:t>Elsevier</w:t>
            </w:r>
            <w:proofErr w:type="spellEnd"/>
            <w:r w:rsidRPr="00936C87">
              <w:rPr>
                <w:i/>
                <w:color w:val="000000"/>
                <w:sz w:val="20"/>
                <w:szCs w:val="20"/>
              </w:rPr>
              <w:t xml:space="preserve"> Masson.</w:t>
            </w:r>
          </w:p>
          <w:p w:rsid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:rsid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Trattato di Chirurgia Cardiaca</w:t>
            </w:r>
            <w:r>
              <w:rPr>
                <w:i/>
                <w:color w:val="000000"/>
                <w:sz w:val="20"/>
                <w:szCs w:val="20"/>
              </w:rPr>
              <w:t xml:space="preserve"> – L. Chiarello – Società editrice Universo</w:t>
            </w:r>
          </w:p>
          <w:p w:rsidR="007D1B3A" w:rsidRDefault="007D1B3A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4"/>
              <w:jc w:val="both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:rsidTr="00936C87">
        <w:trPr>
          <w:trHeight w:val="244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:rsidTr="00936C87">
        <w:trPr>
          <w:trHeight w:val="8116"/>
        </w:trPr>
        <w:tc>
          <w:tcPr>
            <w:tcW w:w="2900" w:type="dxa"/>
            <w:tcBorders>
              <w:top w:val="nil"/>
            </w:tcBorders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Risultati di apprendimento previsti</w:t>
            </w: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ind w:left="108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Da indicare per ciascun Descrittore di Dublino (DD=</w:t>
            </w: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i/>
                <w:sz w:val="20"/>
                <w:szCs w:val="20"/>
              </w:rPr>
            </w:pP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DD1 </w:t>
            </w:r>
            <w:r>
              <w:rPr>
                <w:b/>
                <w:sz w:val="20"/>
                <w:szCs w:val="20"/>
              </w:rPr>
              <w:t>Conoscenza e capacità di comprensione</w:t>
            </w: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/>
              <w:rPr>
                <w:i/>
                <w:sz w:val="20"/>
                <w:szCs w:val="20"/>
              </w:rPr>
            </w:pP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DD2 </w:t>
            </w:r>
            <w:r>
              <w:rPr>
                <w:b/>
                <w:sz w:val="20"/>
                <w:szCs w:val="20"/>
              </w:rPr>
              <w:t>Conoscenza e capacità di comprensione applicate</w:t>
            </w: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i/>
                <w:sz w:val="20"/>
                <w:szCs w:val="20"/>
              </w:rPr>
            </w:pP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DD3-5 </w:t>
            </w:r>
            <w:r>
              <w:rPr>
                <w:b/>
                <w:sz w:val="20"/>
                <w:szCs w:val="20"/>
              </w:rPr>
              <w:t>Competenze trasversali</w:t>
            </w:r>
          </w:p>
        </w:tc>
        <w:tc>
          <w:tcPr>
            <w:tcW w:w="6851" w:type="dxa"/>
            <w:tcBorders>
              <w:top w:val="nil"/>
            </w:tcBorders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 termine dello studio lo studente dovrà essere in grado di conoscere ed esporre i principali quadri patologici specialistici relativi alle differenti branche medico-chirurgiche. Lo studente sarà anche capace di valutare il miglior approccio terapeutico-riabilitativo adattato al singolo paziente.</w:t>
            </w: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In particolare </w:t>
            </w:r>
          </w:p>
          <w:p w:rsidR="007D1B3A" w:rsidRDefault="00035AD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3"/>
              </w:tabs>
              <w:ind w:right="159" w:hanging="106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Descrittore di Dublino 1</w:t>
            </w:r>
            <w:r>
              <w:rPr>
                <w:i/>
                <w:sz w:val="20"/>
                <w:szCs w:val="20"/>
              </w:rPr>
              <w:t>: conoscenza e capacità di comprensione;</w:t>
            </w:r>
            <w:r w:rsidR="00D97733">
              <w:rPr>
                <w:i/>
                <w:sz w:val="20"/>
                <w:szCs w:val="20"/>
              </w:rPr>
              <w:t xml:space="preserve"> Lo studente sarà in grado di riconoscere le comuni patologie cardiochirurgiche, ortopediche e ginecologiche</w:t>
            </w:r>
            <w:r w:rsidR="00FD13A0">
              <w:rPr>
                <w:i/>
                <w:sz w:val="20"/>
                <w:szCs w:val="20"/>
              </w:rPr>
              <w:t>.</w:t>
            </w:r>
          </w:p>
          <w:p w:rsidR="007D1B3A" w:rsidRPr="00FD13A0" w:rsidRDefault="00035ADF" w:rsidP="00FD13A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3"/>
              </w:tabs>
              <w:ind w:right="159" w:hanging="106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Descrittore di Dublino 2</w:t>
            </w:r>
            <w:r>
              <w:rPr>
                <w:i/>
                <w:sz w:val="20"/>
                <w:szCs w:val="20"/>
              </w:rPr>
              <w:t>: capacità di applicare conoscenza e comprensione (che cosa lo/la studente/studentessa sa fare al completamento dell’insegnamento ovvero quali sono le competenze che ha acquisito);</w:t>
            </w:r>
            <w:r w:rsidR="00FD13A0">
              <w:rPr>
                <w:i/>
                <w:sz w:val="20"/>
                <w:szCs w:val="20"/>
              </w:rPr>
              <w:t xml:space="preserve"> Lo studente sarà in grado di conoscere i trattamenti delle comuni patologie cardiochirurgiche, ortopediche e ginecologiche.</w:t>
            </w:r>
          </w:p>
          <w:p w:rsidR="007D1B3A" w:rsidRDefault="00035AD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3"/>
              </w:tabs>
              <w:ind w:right="108" w:hanging="106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Descrittore di Dublino 3</w:t>
            </w:r>
            <w:r>
              <w:rPr>
                <w:i/>
                <w:sz w:val="20"/>
                <w:szCs w:val="20"/>
              </w:rPr>
              <w:t>: Competenze trasversali</w:t>
            </w:r>
          </w:p>
          <w:p w:rsidR="007D1B3A" w:rsidRDefault="00035AD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line="254" w:lineRule="auto"/>
              <w:ind w:hanging="106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Autonomia di giudizio</w:t>
            </w: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 termine dell’insegnamento lo/la studente/studentessa dovrà essere in grado di</w:t>
            </w:r>
            <w:r w:rsidR="00FD13A0">
              <w:rPr>
                <w:i/>
                <w:sz w:val="20"/>
                <w:szCs w:val="20"/>
              </w:rPr>
              <w:t xml:space="preserve"> comprendere la gestione del paziente chirurgico, le eventuali complicanze dei trattamenti e la loro prevenzione.</w:t>
            </w: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before="1" w:line="248" w:lineRule="auto"/>
              <w:ind w:left="816"/>
              <w:rPr>
                <w:sz w:val="20"/>
                <w:szCs w:val="20"/>
              </w:rPr>
            </w:pPr>
          </w:p>
          <w:p w:rsidR="007D1B3A" w:rsidRDefault="007D1B3A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</w:p>
        </w:tc>
      </w:tr>
    </w:tbl>
    <w:p w:rsidR="007D1B3A" w:rsidRDefault="007D1B3A">
      <w:pPr>
        <w:spacing w:line="225" w:lineRule="auto"/>
        <w:rPr>
          <w:sz w:val="20"/>
          <w:szCs w:val="20"/>
        </w:rPr>
        <w:sectPr w:rsidR="007D1B3A">
          <w:headerReference w:type="default" r:id="rId8"/>
          <w:footerReference w:type="default" r:id="rId9"/>
          <w:pgSz w:w="11900" w:h="16850"/>
          <w:pgMar w:top="2000" w:right="1000" w:bottom="980" w:left="920" w:header="1447" w:footer="786" w:gutter="0"/>
          <w:cols w:space="720"/>
        </w:sectPr>
      </w:pPr>
    </w:p>
    <w:p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i/>
          <w:color w:val="000000"/>
          <w:sz w:val="20"/>
          <w:szCs w:val="20"/>
        </w:rPr>
      </w:pPr>
    </w:p>
    <w:tbl>
      <w:tblPr>
        <w:tblStyle w:val="a1"/>
        <w:tblW w:w="975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>
        <w:trPr>
          <w:trHeight w:val="6146"/>
        </w:trPr>
        <w:tc>
          <w:tcPr>
            <w:tcW w:w="2900" w:type="dxa"/>
            <w:shd w:val="clear" w:color="auto" w:fill="B1A0C6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6851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>
              <w:rPr>
                <w:b/>
                <w:i/>
                <w:sz w:val="20"/>
                <w:szCs w:val="20"/>
              </w:rPr>
              <w:t>Descrittore di Dublino 4</w:t>
            </w:r>
            <w:r>
              <w:rPr>
                <w:i/>
                <w:sz w:val="20"/>
                <w:szCs w:val="20"/>
              </w:rPr>
              <w:t>: capacità di comunicare quanto si è appreso; gli studenti devono saper comunicare informazioni, idee, problemi e soluzioni a interlocutori specialisti e non specialisti.</w:t>
            </w:r>
          </w:p>
          <w:p w:rsidR="007D1B3A" w:rsidRDefault="00035AD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line="254" w:lineRule="auto"/>
              <w:ind w:left="467" w:hanging="35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Abilità comunicative</w:t>
            </w: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 termine dell’insegnamento lo/la studente/studentessa dovrà essere in grado di</w:t>
            </w:r>
            <w:r w:rsidR="00FD13A0">
              <w:rPr>
                <w:i/>
                <w:sz w:val="20"/>
                <w:szCs w:val="20"/>
              </w:rPr>
              <w:t xml:space="preserve"> saper </w:t>
            </w:r>
            <w:r w:rsidR="00F829F0">
              <w:rPr>
                <w:i/>
                <w:sz w:val="20"/>
                <w:szCs w:val="20"/>
              </w:rPr>
              <w:t>comunicare anche con i pazienti la loro patologia, così come interloquire e discutere dei casi con gli specialisti.</w:t>
            </w:r>
          </w:p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6" w:lineRule="auto"/>
              <w:ind w:left="816"/>
              <w:rPr>
                <w:sz w:val="20"/>
                <w:szCs w:val="20"/>
              </w:rPr>
            </w:pP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/>
              <w:ind w:left="108" w:right="13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>
              <w:rPr>
                <w:b/>
                <w:i/>
                <w:sz w:val="20"/>
                <w:szCs w:val="20"/>
              </w:rPr>
              <w:t>Descrittore di Dublino 5</w:t>
            </w:r>
            <w:r>
              <w:rPr>
                <w:i/>
                <w:sz w:val="20"/>
                <w:szCs w:val="20"/>
              </w:rPr>
              <w:t>: capacità di proseguire lo studio in modo autonomo nel corso della vita. Gli/Le studenti/studentesse devono aver sviluppato quelle capacità di apprendimento che sono loro necessarie per intraprendere studi successivi con un alto grado di autonomia.</w:t>
            </w:r>
          </w:p>
          <w:p w:rsidR="007D1B3A" w:rsidRDefault="00035AD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1" w:line="254" w:lineRule="auto"/>
              <w:ind w:left="467" w:hanging="35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Capacità di apprendere in modo autonomo</w:t>
            </w:r>
          </w:p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 termine dell’insegnamento lo/la studente/studentessa dovrà essere in grado di</w:t>
            </w:r>
          </w:p>
          <w:p w:rsidR="007D1B3A" w:rsidRDefault="00035AD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2" w:line="234" w:lineRule="auto"/>
              <w:ind w:left="467" w:hanging="3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Leggere e comprendere un articolo scientifico</w:t>
            </w:r>
          </w:p>
          <w:p w:rsidR="007D1B3A" w:rsidRDefault="00035AD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2" w:line="234" w:lineRule="auto"/>
              <w:ind w:left="467" w:hanging="3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Seguire un insegnamento complesso (corso perfezionamento) che gli consenta di incrementare e perfezionare la sua cultura</w:t>
            </w:r>
          </w:p>
        </w:tc>
      </w:tr>
      <w:tr w:rsidR="007D1B3A">
        <w:trPr>
          <w:trHeight w:val="1265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Contenuti di insegnamento (Programma)</w:t>
            </w:r>
          </w:p>
        </w:tc>
        <w:tc>
          <w:tcPr>
            <w:tcW w:w="6851" w:type="dxa"/>
          </w:tcPr>
          <w:p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936C87" w:rsidRPr="009470AF" w:rsidRDefault="00936C87" w:rsidP="00F91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36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9470AF">
              <w:rPr>
                <w:b/>
                <w:bCs/>
                <w:i/>
                <w:color w:val="000000"/>
                <w:sz w:val="24"/>
                <w:szCs w:val="24"/>
              </w:rPr>
              <w:t>Modulo: MED/23 CHIRURGIA CARDIACA</w:t>
            </w:r>
          </w:p>
          <w:p w:rsidR="00936C87" w:rsidRPr="00936C87" w:rsidRDefault="00936C87" w:rsidP="00F91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La Circolazione Extracorporea: tecniche e complicanze;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Anatomia del cuore: anatomia degli apparati valvolari e dei vasi coronarici;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Stenosi Mitralica: eziologia, patogenesi, anatomia patologica, diagnosi; terapia e strumentazione;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Insufficienza Mitralica: eziologia, patogenesi, anatomia patologica, diagnosi, terapia e strumentazione;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F9160B">
              <w:rPr>
                <w:i/>
                <w:color w:val="000000"/>
                <w:sz w:val="20"/>
                <w:szCs w:val="20"/>
              </w:rPr>
              <w:t>Valvulopatia</w:t>
            </w:r>
            <w:proofErr w:type="spellEnd"/>
            <w:r w:rsidRPr="00F9160B">
              <w:rPr>
                <w:i/>
                <w:color w:val="000000"/>
                <w:sz w:val="20"/>
                <w:szCs w:val="20"/>
              </w:rPr>
              <w:t xml:space="preserve"> Aortica: eziologia, patogenesi, anatomia patologica, diagnosi, terapia e strumentazione;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Patologie dilatative dell’aorta ascendente: eziologia, patogenesi, indicazioni all’intervento, diagnosi, terapia e strumentazione;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Scompenso Cardiaco: eziologia, opzioni chirurgiche tradizionali; trapianto cardiaco, assistenza meccanica al circolo;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Cardiopatia ischemica: sindromi coronariche acute e croniche, classificazione, indicazioni alla chirurgia, tecniche chirurgiche, complicanze dell’infarto miocardico, diagnosi e trattamento.</w:t>
            </w:r>
          </w:p>
          <w:p w:rsidR="00F9160B" w:rsidRPr="00F9160B" w:rsidRDefault="00F9160B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Cenni di patologie cardiochirurgiche in età pediatrica.</w:t>
            </w:r>
          </w:p>
          <w:p w:rsidR="00F9160B" w:rsidRPr="00F9160B" w:rsidRDefault="00936C87" w:rsidP="00F9160B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Cenni sullo scompenso cardiaco terminale</w:t>
            </w:r>
          </w:p>
          <w:p w:rsidR="009470AF" w:rsidRPr="009470AF" w:rsidRDefault="00936C87" w:rsidP="009470AF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 xml:space="preserve">Sistemi meccanici di assistenza al circolo sistemico: IABP; </w:t>
            </w:r>
            <w:proofErr w:type="spellStart"/>
            <w:r w:rsidRPr="00F9160B">
              <w:rPr>
                <w:i/>
                <w:color w:val="000000"/>
                <w:sz w:val="20"/>
                <w:szCs w:val="20"/>
              </w:rPr>
              <w:t>Impella</w:t>
            </w:r>
            <w:proofErr w:type="spellEnd"/>
            <w:r w:rsidRPr="00F9160B">
              <w:rPr>
                <w:i/>
                <w:color w:val="000000"/>
                <w:sz w:val="20"/>
                <w:szCs w:val="20"/>
              </w:rPr>
              <w:t>; ECMO; LVAD e Cuore</w:t>
            </w:r>
            <w:r w:rsidR="00F9160B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F9160B">
              <w:rPr>
                <w:i/>
                <w:color w:val="000000"/>
                <w:sz w:val="20"/>
                <w:szCs w:val="20"/>
              </w:rPr>
              <w:t>artificiale totale</w:t>
            </w:r>
          </w:p>
          <w:p w:rsidR="009470AF" w:rsidRPr="00936C87" w:rsidRDefault="009470AF" w:rsidP="00947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</w:p>
          <w:p w:rsid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9470AF">
              <w:rPr>
                <w:b/>
                <w:bCs/>
                <w:i/>
                <w:color w:val="000000"/>
                <w:sz w:val="24"/>
                <w:szCs w:val="24"/>
              </w:rPr>
              <w:t>Modulo: MED/40 GINECOLOGIA E OSTETRICIA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/>
                <w:bCs/>
                <w:i/>
                <w:color w:val="000000"/>
                <w:sz w:val="24"/>
                <w:szCs w:val="24"/>
              </w:rPr>
              <w:t>•</w:t>
            </w:r>
            <w:r w:rsidRPr="00105444">
              <w:rPr>
                <w:b/>
                <w:bCs/>
                <w:i/>
                <w:color w:val="000000"/>
                <w:sz w:val="24"/>
                <w:szCs w:val="24"/>
              </w:rPr>
              <w:tab/>
            </w:r>
            <w:r w:rsidRPr="00105444">
              <w:rPr>
                <w:bCs/>
                <w:color w:val="000000"/>
                <w:sz w:val="24"/>
                <w:szCs w:val="24"/>
              </w:rPr>
              <w:t>Procedure ginecologiche minori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Conizzazione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Cerchiaggio cervicale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Revisione cavitaria strumentale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Taglio cesareo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lastRenderedPageBreak/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Sterilizzazione tubarica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Isteroscopia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Tecniche laparoscopiche in ginecologia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Miomectomia laparotomica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Isterectomia addominale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Chirurgia vaginale demolitiva</w:t>
            </w:r>
          </w:p>
          <w:p w:rsidR="00105444" w:rsidRPr="00105444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Cs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Chirurgia vaginale ricostruttiva</w:t>
            </w:r>
          </w:p>
          <w:p w:rsidR="00105444" w:rsidRPr="009470AF" w:rsidRDefault="00105444" w:rsidP="00105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105444">
              <w:rPr>
                <w:bCs/>
                <w:color w:val="000000"/>
                <w:sz w:val="24"/>
                <w:szCs w:val="24"/>
              </w:rPr>
              <w:t>•</w:t>
            </w:r>
            <w:r w:rsidRPr="00105444">
              <w:rPr>
                <w:bCs/>
                <w:color w:val="000000"/>
                <w:sz w:val="24"/>
                <w:szCs w:val="24"/>
              </w:rPr>
              <w:tab/>
              <w:t>Chirurgia vaginale funzionale</w:t>
            </w:r>
          </w:p>
          <w:p w:rsidR="00936C87" w:rsidRP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936C87" w:rsidRPr="009470AF" w:rsidRDefault="00936C87" w:rsidP="00105444">
            <w:pPr>
              <w:pStyle w:val="Paragrafoelenco"/>
              <w:snapToGrid w:val="0"/>
              <w:ind w:left="380"/>
              <w:contextualSpacing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9470AF">
              <w:rPr>
                <w:b/>
                <w:bCs/>
                <w:i/>
                <w:color w:val="000000"/>
                <w:sz w:val="24"/>
                <w:szCs w:val="24"/>
              </w:rPr>
              <w:t>Modulo: MED -33MALATTIE DELL’APPARATO LOCOMOTORE</w:t>
            </w: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>
              <w:rPr>
                <w:rFonts w:ascii="Roboto Condensed" w:hAnsi="Roboto Condensed"/>
                <w:b/>
                <w:bCs/>
                <w:color w:val="212529"/>
                <w:sz w:val="21"/>
                <w:szCs w:val="21"/>
              </w:rPr>
              <w:t> </w:t>
            </w:r>
            <w:r w:rsidRPr="009470AF">
              <w:rPr>
                <w:rFonts w:asciiTheme="minorHAnsi" w:hAnsiTheme="minorHAnsi" w:cstheme="minorHAnsi"/>
                <w:color w:val="212529"/>
              </w:rPr>
              <w:t>richiami di anatomia e fisiologia</w:t>
            </w:r>
            <w:r w:rsidRPr="009470AF">
              <w:rPr>
                <w:rStyle w:val="apple-converted-space"/>
                <w:rFonts w:asciiTheme="minorHAnsi" w:hAnsiTheme="minorHAnsi" w:cstheme="minorHAnsi"/>
                <w:color w:val="212529"/>
              </w:rPr>
              <w:t> </w:t>
            </w:r>
            <w:r w:rsidRPr="009470AF">
              <w:rPr>
                <w:rFonts w:asciiTheme="minorHAnsi" w:hAnsiTheme="minorHAnsi" w:cstheme="minorHAnsi"/>
                <w:color w:val="212529"/>
                <w:sz w:val="21"/>
                <w:szCs w:val="21"/>
              </w:rPr>
              <w:t>degli organi di movimento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semeiotica ortopedica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b/>
                <w:bCs/>
                <w:i/>
                <w:color w:val="000000"/>
                <w:sz w:val="20"/>
                <w:szCs w:val="20"/>
              </w:rPr>
              <w:t>studio</w:t>
            </w:r>
            <w:r w:rsidRPr="009470AF">
              <w:rPr>
                <w:i/>
                <w:color w:val="000000"/>
                <w:sz w:val="20"/>
                <w:szCs w:val="20"/>
              </w:rPr>
              <w:t xml:space="preserve"> per immagini</w:t>
            </w:r>
          </w:p>
          <w:p w:rsid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diagnostica di laboratorio</w:t>
            </w:r>
          </w:p>
          <w:p w:rsidR="009470AF" w:rsidRPr="009470AF" w:rsidRDefault="009470AF" w:rsidP="009470AF">
            <w:pPr>
              <w:snapToGrid w:val="0"/>
              <w:ind w:left="380"/>
              <w:contextualSpacing/>
              <w:rPr>
                <w:i/>
                <w:color w:val="000000"/>
                <w:sz w:val="20"/>
                <w:szCs w:val="20"/>
              </w:rPr>
            </w:pP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9470AF">
              <w:rPr>
                <w:rFonts w:asciiTheme="minorHAnsi" w:hAnsiTheme="minorHAnsi" w:cstheme="minorHAnsi"/>
                <w:color w:val="212529"/>
              </w:rPr>
              <w:t>deformità congenite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displasia congenita dell’anca</w:t>
            </w:r>
          </w:p>
          <w:p w:rsid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piede torto congenito</w:t>
            </w:r>
          </w:p>
          <w:p w:rsidR="009470AF" w:rsidRPr="009470AF" w:rsidRDefault="009470AF" w:rsidP="009470AF">
            <w:pPr>
              <w:snapToGrid w:val="0"/>
              <w:ind w:left="380"/>
              <w:contextualSpacing/>
              <w:rPr>
                <w:i/>
                <w:color w:val="000000"/>
                <w:sz w:val="20"/>
                <w:szCs w:val="20"/>
              </w:rPr>
            </w:pP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9470AF">
              <w:rPr>
                <w:rFonts w:asciiTheme="minorHAnsi" w:hAnsiTheme="minorHAnsi" w:cstheme="minorHAnsi"/>
                <w:color w:val="212529"/>
              </w:rPr>
              <w:t>dismorfismi dell’età evolutiva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scoliosi </w:t>
            </w:r>
          </w:p>
          <w:p w:rsid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cifosi </w:t>
            </w:r>
          </w:p>
          <w:p w:rsidR="009470AF" w:rsidRPr="009470AF" w:rsidRDefault="009470AF" w:rsidP="009470AF">
            <w:pPr>
              <w:pStyle w:val="Paragrafoelenco"/>
              <w:snapToGrid w:val="0"/>
              <w:ind w:left="380"/>
              <w:contextualSpacing/>
              <w:rPr>
                <w:i/>
                <w:color w:val="000000"/>
                <w:sz w:val="20"/>
                <w:szCs w:val="20"/>
              </w:rPr>
            </w:pP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9470AF">
              <w:rPr>
                <w:rFonts w:asciiTheme="minorHAnsi" w:hAnsiTheme="minorHAnsi" w:cstheme="minorHAnsi"/>
                <w:color w:val="212529"/>
              </w:rPr>
              <w:t>malattie metaboliche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rFonts w:ascii="Roboto Condensed" w:hAnsi="Roboto Condensed"/>
                <w:color w:val="212529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osteoporosi</w:t>
            </w:r>
          </w:p>
          <w:p w:rsidR="009470AF" w:rsidRPr="009470AF" w:rsidRDefault="009470AF" w:rsidP="009470AF">
            <w:pPr>
              <w:pStyle w:val="Paragrafoelenco"/>
              <w:snapToGrid w:val="0"/>
              <w:ind w:left="380"/>
              <w:contextualSpacing/>
              <w:rPr>
                <w:rFonts w:ascii="Roboto Condensed" w:hAnsi="Roboto Condensed"/>
                <w:color w:val="212529"/>
              </w:rPr>
            </w:pP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9470AF">
              <w:rPr>
                <w:rFonts w:asciiTheme="minorHAnsi" w:hAnsiTheme="minorHAnsi" w:cstheme="minorHAnsi"/>
                <w:color w:val="212529"/>
              </w:rPr>
              <w:t>Sindromi radicolari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ernie del disco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sindromi canalicolari dell’arto superiore</w:t>
            </w:r>
          </w:p>
          <w:p w:rsidR="009470AF" w:rsidRDefault="009470AF" w:rsidP="009470AF">
            <w:pPr>
              <w:spacing w:after="100" w:afterAutospacing="1"/>
              <w:ind w:firstLine="284"/>
              <w:rPr>
                <w:rFonts w:ascii="Roboto Condensed" w:hAnsi="Roboto Condensed"/>
                <w:color w:val="212529"/>
              </w:rPr>
            </w:pPr>
            <w:r>
              <w:rPr>
                <w:rFonts w:ascii="Roboto Condensed" w:hAnsi="Roboto Condensed"/>
                <w:color w:val="212529"/>
                <w:sz w:val="21"/>
                <w:szCs w:val="21"/>
              </w:rPr>
              <w:t> </w:t>
            </w: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9470AF">
              <w:rPr>
                <w:rFonts w:asciiTheme="minorHAnsi" w:hAnsiTheme="minorHAnsi" w:cstheme="minorHAnsi"/>
                <w:color w:val="212529"/>
              </w:rPr>
              <w:t>malattie infettive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osteomielite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artrite settica 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 xml:space="preserve">infezioni </w:t>
            </w:r>
            <w:proofErr w:type="spellStart"/>
            <w:r w:rsidRPr="009470AF">
              <w:rPr>
                <w:i/>
                <w:color w:val="000000"/>
                <w:sz w:val="20"/>
                <w:szCs w:val="20"/>
              </w:rPr>
              <w:t>periprotesiche</w:t>
            </w:r>
            <w:proofErr w:type="spellEnd"/>
          </w:p>
          <w:p w:rsidR="009470AF" w:rsidRDefault="009470AF" w:rsidP="009470AF">
            <w:pPr>
              <w:spacing w:after="100" w:afterAutospacing="1"/>
              <w:ind w:firstLine="284"/>
              <w:rPr>
                <w:rFonts w:ascii="Roboto Condensed" w:hAnsi="Roboto Condensed"/>
                <w:color w:val="212529"/>
              </w:rPr>
            </w:pPr>
            <w:r>
              <w:rPr>
                <w:rFonts w:ascii="Roboto Condensed" w:hAnsi="Roboto Condensed"/>
                <w:color w:val="212529"/>
                <w:sz w:val="21"/>
                <w:szCs w:val="21"/>
              </w:rPr>
              <w:t> </w:t>
            </w:r>
          </w:p>
          <w:p w:rsidR="009470AF" w:rsidRPr="009470AF" w:rsidRDefault="009470AF" w:rsidP="009470AF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9470AF">
              <w:rPr>
                <w:rFonts w:asciiTheme="minorHAnsi" w:hAnsiTheme="minorHAnsi" w:cstheme="minorHAnsi"/>
                <w:color w:val="212529"/>
              </w:rPr>
              <w:t>malattie degenerative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artrosi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spondilosi, discopatia degenerativa cronica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>stenosi del canale vertebrale</w:t>
            </w:r>
          </w:p>
          <w:p w:rsidR="009470AF" w:rsidRPr="009470AF" w:rsidRDefault="009470AF" w:rsidP="009470AF">
            <w:pPr>
              <w:pStyle w:val="Paragrafoelenco"/>
              <w:numPr>
                <w:ilvl w:val="0"/>
                <w:numId w:val="17"/>
              </w:numPr>
              <w:snapToGrid w:val="0"/>
              <w:ind w:left="380" w:firstLine="0"/>
              <w:contextualSpacing/>
              <w:rPr>
                <w:i/>
                <w:color w:val="000000"/>
                <w:sz w:val="20"/>
                <w:szCs w:val="20"/>
              </w:rPr>
            </w:pPr>
            <w:r w:rsidRPr="009470AF">
              <w:rPr>
                <w:i/>
                <w:color w:val="000000"/>
                <w:sz w:val="20"/>
                <w:szCs w:val="20"/>
              </w:rPr>
              <w:t xml:space="preserve">conflitto </w:t>
            </w:r>
            <w:proofErr w:type="spellStart"/>
            <w:r w:rsidRPr="009470AF">
              <w:rPr>
                <w:i/>
                <w:color w:val="000000"/>
                <w:sz w:val="20"/>
                <w:szCs w:val="20"/>
              </w:rPr>
              <w:t>subacromiale</w:t>
            </w:r>
            <w:proofErr w:type="spellEnd"/>
            <w:r w:rsidRPr="009470AF">
              <w:rPr>
                <w:i/>
                <w:color w:val="000000"/>
                <w:sz w:val="20"/>
                <w:szCs w:val="20"/>
              </w:rPr>
              <w:t xml:space="preserve"> e lesioni della cuffia dei rotatori</w:t>
            </w:r>
          </w:p>
          <w:p w:rsid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936C87" w:rsidRDefault="00D97733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936C87" w:rsidRP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b/>
                <w:bCs/>
                <w:i/>
                <w:color w:val="000000"/>
                <w:sz w:val="24"/>
                <w:szCs w:val="24"/>
              </w:rPr>
              <w:t>Modulo: MED-45 INFERMIERISTICA CHIRURGICA</w:t>
            </w:r>
          </w:p>
          <w:p w:rsidR="00936C87" w:rsidRP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9470AF" w:rsidRPr="00D97733" w:rsidRDefault="009470AF" w:rsidP="00D97733">
            <w:pPr>
              <w:spacing w:after="100" w:afterAutospacing="1"/>
              <w:rPr>
                <w:rFonts w:asciiTheme="minorHAnsi" w:hAnsiTheme="minorHAnsi" w:cstheme="minorHAnsi"/>
                <w:color w:val="212529"/>
              </w:rPr>
            </w:pPr>
            <w:r w:rsidRPr="00D97733">
              <w:rPr>
                <w:rFonts w:asciiTheme="minorHAnsi" w:hAnsiTheme="minorHAnsi" w:cstheme="minorHAnsi"/>
                <w:color w:val="212529"/>
              </w:rPr>
              <w:t>Modelli organizzativi ed assistenziali in chirurgia specialistica</w:t>
            </w:r>
          </w:p>
          <w:p w:rsidR="007D1B3A" w:rsidRDefault="007D1B3A" w:rsidP="00F91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486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Testi di riferimento</w:t>
            </w:r>
          </w:p>
        </w:tc>
        <w:tc>
          <w:tcPr>
            <w:tcW w:w="6851" w:type="dxa"/>
          </w:tcPr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Bibliografia essenziale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Brunner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Suddarth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- Nursing Medico Chirurgico  2010    IV edizione Milano  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Carpenito-Moyet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L.J Diagnosi Infermieristiche Applicazione alla pratica clinica V edizione  2010  Milano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P. Giulietti, N. Marrano, “ Manuale di chirurgia generale per scienze infermieristiche”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Monduzzo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Editore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M. Galvagni, C. Perini” L’infermiere in sala operatoria” McGraw-Hill Edizioni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V.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Bresadola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, “ Chirurgia per le professioni sanitarie”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Edises</w:t>
            </w:r>
            <w:proofErr w:type="spellEnd"/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 xml:space="preserve">Manuale di ortopedia e traumatologia (2a  ed.), Grassi e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Coll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, Casa editrice: </w:t>
            </w:r>
            <w:proofErr w:type="spellStart"/>
            <w:r w:rsidRPr="00D97733">
              <w:rPr>
                <w:i/>
                <w:color w:val="000000"/>
                <w:sz w:val="20"/>
                <w:szCs w:val="20"/>
              </w:rPr>
              <w:t>Elsevier</w:t>
            </w:r>
            <w:proofErr w:type="spellEnd"/>
            <w:r w:rsidRPr="00D97733">
              <w:rPr>
                <w:i/>
                <w:color w:val="000000"/>
                <w:sz w:val="20"/>
                <w:szCs w:val="20"/>
              </w:rPr>
              <w:t xml:space="preserve"> Masson.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</w:p>
          <w:p w:rsid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D97733">
              <w:rPr>
                <w:i/>
                <w:color w:val="000000"/>
                <w:sz w:val="20"/>
                <w:szCs w:val="20"/>
              </w:rPr>
              <w:t>Ginecologia e ostetricia- Pescetto - De Cecco - Pecorari – Ragni  Ed: SEU 2009</w:t>
            </w:r>
          </w:p>
          <w:p w:rsid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</w:p>
          <w:p w:rsidR="00936C87" w:rsidRPr="00936C87" w:rsidRDefault="00936C87" w:rsidP="00936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936C87">
              <w:rPr>
                <w:i/>
                <w:color w:val="000000"/>
                <w:sz w:val="20"/>
                <w:szCs w:val="20"/>
              </w:rPr>
              <w:t xml:space="preserve">Manuale di ortopedia e traumatologia (2a ed.), Grassi e </w:t>
            </w:r>
            <w:proofErr w:type="spellStart"/>
            <w:r w:rsidRPr="00936C87">
              <w:rPr>
                <w:i/>
                <w:color w:val="000000"/>
                <w:sz w:val="20"/>
                <w:szCs w:val="20"/>
              </w:rPr>
              <w:t>Coll</w:t>
            </w:r>
            <w:proofErr w:type="spellEnd"/>
            <w:r w:rsidRPr="00936C87">
              <w:rPr>
                <w:i/>
                <w:color w:val="000000"/>
                <w:sz w:val="20"/>
                <w:szCs w:val="20"/>
              </w:rPr>
              <w:t xml:space="preserve">, Casa editrice: </w:t>
            </w:r>
            <w:proofErr w:type="spellStart"/>
            <w:r w:rsidRPr="00936C87">
              <w:rPr>
                <w:i/>
                <w:color w:val="000000"/>
                <w:sz w:val="20"/>
                <w:szCs w:val="20"/>
              </w:rPr>
              <w:t>Elsevier</w:t>
            </w:r>
            <w:proofErr w:type="spellEnd"/>
            <w:r w:rsidRPr="00936C87">
              <w:rPr>
                <w:i/>
                <w:color w:val="000000"/>
                <w:sz w:val="20"/>
                <w:szCs w:val="20"/>
              </w:rPr>
              <w:t xml:space="preserve"> Masson.</w:t>
            </w:r>
          </w:p>
          <w:p w:rsidR="00D97733" w:rsidRDefault="00D97733" w:rsidP="00947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:rsidR="009470AF" w:rsidRDefault="009470AF" w:rsidP="00947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F9160B">
              <w:rPr>
                <w:i/>
                <w:color w:val="000000"/>
                <w:sz w:val="20"/>
                <w:szCs w:val="20"/>
              </w:rPr>
              <w:t>Trattato di Chirurgia Cardiaca</w:t>
            </w:r>
            <w:r>
              <w:rPr>
                <w:i/>
                <w:color w:val="000000"/>
                <w:sz w:val="20"/>
                <w:szCs w:val="20"/>
              </w:rPr>
              <w:t xml:space="preserve"> – L. Chiarello – Società editrice Universo</w:t>
            </w:r>
          </w:p>
          <w:p w:rsidR="001A163F" w:rsidRDefault="001A163F" w:rsidP="00947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489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Note ai testi di riferimento</w:t>
            </w:r>
          </w:p>
        </w:tc>
        <w:tc>
          <w:tcPr>
            <w:tcW w:w="6851" w:type="dxa"/>
          </w:tcPr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D97733">
              <w:rPr>
                <w:i/>
                <w:sz w:val="20"/>
                <w:szCs w:val="20"/>
              </w:rPr>
              <w:t>Ulteriori letture consigliate per approfondimento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D97733">
              <w:rPr>
                <w:i/>
                <w:sz w:val="20"/>
                <w:szCs w:val="20"/>
              </w:rPr>
              <w:t>NANDA International Diagnosi Infermieristiche definizione e classificazione 2012 2014  Milano 2012 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proofErr w:type="spellStart"/>
            <w:r w:rsidRPr="00D97733">
              <w:rPr>
                <w:i/>
                <w:sz w:val="20"/>
                <w:szCs w:val="20"/>
              </w:rPr>
              <w:t>Moorhead</w:t>
            </w:r>
            <w:proofErr w:type="spellEnd"/>
            <w:r w:rsidRPr="00D97733">
              <w:rPr>
                <w:i/>
                <w:sz w:val="20"/>
                <w:szCs w:val="20"/>
              </w:rPr>
              <w:t xml:space="preserve"> S,  Johnson M, Maas M Classificazione NOC dei risultati infermieristici   2007 Milano 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D9773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97733">
              <w:rPr>
                <w:i/>
                <w:sz w:val="20"/>
                <w:szCs w:val="20"/>
              </w:rPr>
              <w:t>McCloskey</w:t>
            </w:r>
            <w:proofErr w:type="spellEnd"/>
            <w:r w:rsidRPr="00D9773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97733">
              <w:rPr>
                <w:i/>
                <w:sz w:val="20"/>
                <w:szCs w:val="20"/>
              </w:rPr>
              <w:t>Dochterman</w:t>
            </w:r>
            <w:proofErr w:type="spellEnd"/>
            <w:r w:rsidRPr="00D97733">
              <w:rPr>
                <w:i/>
                <w:sz w:val="20"/>
                <w:szCs w:val="20"/>
              </w:rPr>
              <w:t xml:space="preserve"> J,  </w:t>
            </w:r>
            <w:proofErr w:type="spellStart"/>
            <w:r w:rsidRPr="00D97733">
              <w:rPr>
                <w:i/>
                <w:sz w:val="20"/>
                <w:szCs w:val="20"/>
              </w:rPr>
              <w:t>Bulechek</w:t>
            </w:r>
            <w:proofErr w:type="spellEnd"/>
            <w:r w:rsidRPr="00D97733">
              <w:rPr>
                <w:i/>
                <w:sz w:val="20"/>
                <w:szCs w:val="20"/>
              </w:rPr>
              <w:t xml:space="preserve"> G  Classificazione NIC degli interventi infermieristici 2007 Milano  Casa Editrice Ambrosiana</w:t>
            </w:r>
          </w:p>
          <w:p w:rsidR="00D97733" w:rsidRPr="00D97733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  <w:p w:rsidR="007D1B3A" w:rsidRDefault="00D97733" w:rsidP="00D97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D97733">
              <w:rPr>
                <w:i/>
                <w:sz w:val="20"/>
                <w:szCs w:val="20"/>
              </w:rPr>
              <w:t>Contenuti multimediali aggiuntivi e test di autoapprendimento accessibili attraverso il sito della Elsevier Masson.</w:t>
            </w:r>
          </w:p>
        </w:tc>
      </w:tr>
      <w:tr w:rsidR="007D1B3A">
        <w:trPr>
          <w:trHeight w:val="732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Materiali didattici</w:t>
            </w:r>
          </w:p>
        </w:tc>
        <w:tc>
          <w:tcPr>
            <w:tcW w:w="6851" w:type="dxa"/>
          </w:tcPr>
          <w:p w:rsidR="007D1B3A" w:rsidRDefault="007D1B3A" w:rsidP="00675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9751" w:type="dxa"/>
            <w:gridSpan w:val="2"/>
            <w:tcBorders>
              <w:left w:val="nil"/>
              <w:right w:val="nil"/>
            </w:tcBorders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94"/>
        </w:trPr>
        <w:tc>
          <w:tcPr>
            <w:tcW w:w="2900" w:type="dxa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6851" w:type="dxa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280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Modalità di verifica dell’apprendimento</w:t>
            </w:r>
          </w:p>
        </w:tc>
        <w:tc>
          <w:tcPr>
            <w:tcW w:w="6851" w:type="dxa"/>
          </w:tcPr>
          <w:p w:rsidR="007D1B3A" w:rsidRDefault="00936C87" w:rsidP="00675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936C87">
              <w:rPr>
                <w:i/>
                <w:color w:val="000000"/>
                <w:sz w:val="20"/>
                <w:szCs w:val="20"/>
              </w:rPr>
              <w:t xml:space="preserve">L’esame finale sarà svolto in forma </w:t>
            </w:r>
            <w:r w:rsidR="00D97733">
              <w:rPr>
                <w:i/>
                <w:color w:val="000000"/>
                <w:sz w:val="20"/>
                <w:szCs w:val="20"/>
              </w:rPr>
              <w:t>scritta/</w:t>
            </w:r>
            <w:r w:rsidRPr="00936C87">
              <w:rPr>
                <w:i/>
                <w:color w:val="000000"/>
                <w:sz w:val="20"/>
                <w:szCs w:val="20"/>
              </w:rPr>
              <w:t>orale.</w:t>
            </w:r>
          </w:p>
        </w:tc>
      </w:tr>
      <w:tr w:rsidR="007D1B3A">
        <w:trPr>
          <w:trHeight w:val="2280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6851" w:type="dxa"/>
          </w:tcPr>
          <w:p w:rsidR="007D1B3A" w:rsidRDefault="007D1B3A" w:rsidP="00D72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24" w:lineRule="auto"/>
              <w:ind w:left="475"/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280"/>
        </w:trPr>
        <w:tc>
          <w:tcPr>
            <w:tcW w:w="2900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 di misurazione dell'apprendimento e di attribuzione del voto finale</w:t>
            </w:r>
          </w:p>
        </w:tc>
        <w:tc>
          <w:tcPr>
            <w:tcW w:w="6851" w:type="dxa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7"/>
              <w:jc w:val="both"/>
              <w:rPr>
                <w:i/>
                <w:sz w:val="20"/>
                <w:szCs w:val="20"/>
              </w:rPr>
            </w:pPr>
          </w:p>
        </w:tc>
      </w:tr>
    </w:tbl>
    <w:tbl>
      <w:tblPr>
        <w:tblStyle w:val="a2"/>
        <w:tblW w:w="91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7"/>
        <w:gridCol w:w="2782"/>
        <w:gridCol w:w="3200"/>
        <w:gridCol w:w="1952"/>
      </w:tblGrid>
      <w:tr w:rsidR="007D1B3A">
        <w:trPr>
          <w:trHeight w:val="413"/>
          <w:jc w:val="center"/>
        </w:trPr>
        <w:tc>
          <w:tcPr>
            <w:tcW w:w="1247" w:type="dxa"/>
          </w:tcPr>
          <w:p w:rsidR="007D1B3A" w:rsidRDefault="00035AD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Risultati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Conoscenza e comprensione argomento</w:t>
            </w:r>
          </w:p>
        </w:tc>
        <w:tc>
          <w:tcPr>
            <w:tcW w:w="3200" w:type="dxa"/>
          </w:tcPr>
          <w:p w:rsidR="007D1B3A" w:rsidRDefault="00035AD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Capacità di analisi e sintesi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Utilizzo di referenze</w:t>
            </w:r>
          </w:p>
        </w:tc>
      </w:tr>
      <w:tr w:rsidR="007D1B3A">
        <w:trPr>
          <w:trHeight w:val="481"/>
          <w:jc w:val="center"/>
        </w:trPr>
        <w:tc>
          <w:tcPr>
            <w:tcW w:w="1247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idoneo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carenze.</w:t>
            </w:r>
          </w:p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Significative </w:t>
            </w:r>
            <w:proofErr w:type="spellStart"/>
            <w:r>
              <w:rPr>
                <w:sz w:val="20"/>
                <w:szCs w:val="20"/>
              </w:rPr>
              <w:t>inaccuratezze</w:t>
            </w:r>
            <w:proofErr w:type="spellEnd"/>
          </w:p>
        </w:tc>
        <w:tc>
          <w:tcPr>
            <w:tcW w:w="3200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Irrilevanti. Frequenti generalizzazioni. Incapacità di sintesi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Completamente inappropriato</w:t>
            </w:r>
          </w:p>
        </w:tc>
      </w:tr>
      <w:tr w:rsidR="007D1B3A">
        <w:trPr>
          <w:trHeight w:val="298"/>
          <w:jc w:val="center"/>
        </w:trPr>
        <w:tc>
          <w:tcPr>
            <w:tcW w:w="1247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livello soglia.</w:t>
            </w:r>
          </w:p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Imperfezioni  evidenti</w:t>
            </w:r>
          </w:p>
        </w:tc>
        <w:tc>
          <w:tcPr>
            <w:tcW w:w="3200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appena sufficienti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Appena appropriato</w:t>
            </w:r>
          </w:p>
        </w:tc>
      </w:tr>
      <w:tr w:rsidR="007D1B3A">
        <w:trPr>
          <w:trHeight w:val="535"/>
          <w:jc w:val="center"/>
        </w:trPr>
        <w:tc>
          <w:tcPr>
            <w:tcW w:w="1247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21-23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routinaria</w:t>
            </w:r>
          </w:p>
        </w:tc>
        <w:tc>
          <w:tcPr>
            <w:tcW w:w="3200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in grado di analisi e sintesi corrette. Argomenta in modo logico e coerente.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7D1B3A">
        <w:trPr>
          <w:trHeight w:val="884"/>
          <w:jc w:val="center"/>
        </w:trPr>
        <w:tc>
          <w:tcPr>
            <w:tcW w:w="1247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24-26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buona</w:t>
            </w:r>
          </w:p>
        </w:tc>
        <w:tc>
          <w:tcPr>
            <w:tcW w:w="3200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capacità di a. e s. buone gli argomenti sono espressi coerentemente, ha capacità minime di utilizzo delle nozioni apprese.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7D1B3A">
        <w:trPr>
          <w:trHeight w:val="535"/>
          <w:jc w:val="center"/>
        </w:trPr>
        <w:tc>
          <w:tcPr>
            <w:tcW w:w="1247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27-29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più che buona</w:t>
            </w:r>
          </w:p>
        </w:tc>
        <w:tc>
          <w:tcPr>
            <w:tcW w:w="3200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medie di utilizzo delle nozioni apprese.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approfondito gli argomenti</w:t>
            </w:r>
          </w:p>
        </w:tc>
      </w:tr>
      <w:tr w:rsidR="007D1B3A">
        <w:trPr>
          <w:trHeight w:val="651"/>
          <w:jc w:val="center"/>
        </w:trPr>
        <w:tc>
          <w:tcPr>
            <w:tcW w:w="1247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30 - 30L</w:t>
            </w:r>
          </w:p>
        </w:tc>
        <w:tc>
          <w:tcPr>
            <w:tcW w:w="278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ottima</w:t>
            </w:r>
          </w:p>
        </w:tc>
        <w:tc>
          <w:tcPr>
            <w:tcW w:w="3200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buone/ottime di utilizzo delle nozioni apprese.</w:t>
            </w:r>
          </w:p>
        </w:tc>
        <w:tc>
          <w:tcPr>
            <w:tcW w:w="1952" w:type="dxa"/>
          </w:tcPr>
          <w:p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approfondimenti</w:t>
            </w:r>
          </w:p>
        </w:tc>
      </w:tr>
    </w:tbl>
    <w:p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3"/>
        <w:tblW w:w="975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>
        <w:trPr>
          <w:trHeight w:val="304"/>
        </w:trPr>
        <w:tc>
          <w:tcPr>
            <w:tcW w:w="2900" w:type="dxa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</w:tcPr>
          <w:p w:rsidR="007D1B3A" w:rsidRDefault="007D1B3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3"/>
              </w:tabs>
              <w:ind w:left="213" w:hanging="105"/>
              <w:jc w:val="both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92"/>
        </w:trPr>
        <w:tc>
          <w:tcPr>
            <w:tcW w:w="2900" w:type="dxa"/>
            <w:shd w:val="clear" w:color="auto" w:fill="B1A0C6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Altro</w:t>
            </w:r>
          </w:p>
        </w:tc>
        <w:tc>
          <w:tcPr>
            <w:tcW w:w="6851" w:type="dxa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>
        <w:trPr>
          <w:trHeight w:val="244"/>
        </w:trPr>
        <w:tc>
          <w:tcPr>
            <w:tcW w:w="2900" w:type="dxa"/>
          </w:tcPr>
          <w:p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</w:tcPr>
          <w:p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</w:t>
            </w:r>
          </w:p>
        </w:tc>
      </w:tr>
    </w:tbl>
    <w:p w:rsidR="007D1B3A" w:rsidRDefault="007D1B3A" w:rsidP="0067527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i/>
          <w:color w:val="000000"/>
          <w:sz w:val="20"/>
          <w:szCs w:val="20"/>
        </w:rPr>
      </w:pPr>
    </w:p>
    <w:sectPr w:rsidR="007D1B3A">
      <w:pgSz w:w="11900" w:h="16850"/>
      <w:pgMar w:top="2000" w:right="1000" w:bottom="980" w:left="920" w:header="1447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22A" w:rsidRDefault="0066022A">
      <w:r>
        <w:separator/>
      </w:r>
    </w:p>
  </w:endnote>
  <w:endnote w:type="continuationSeparator" w:id="0">
    <w:p w:rsidR="0066022A" w:rsidRDefault="0066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6121400</wp:posOffset>
              </wp:positionH>
              <wp:positionV relativeFrom="paragraph">
                <wp:posOffset>10045700</wp:posOffset>
              </wp:positionV>
              <wp:extent cx="182880" cy="213995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9323" y="3677765"/>
                        <a:ext cx="1733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D1B3A" w:rsidRDefault="00035ADF">
                          <w:pPr>
                            <w:spacing w:before="2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6" o:spid="_x0000_s1031" style="position:absolute;margin-left:482pt;margin-top:791pt;width:14.4pt;height:16.8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" filled="f" stroked="f">
              <v:textbox inset="0,0,0,0">
                <w:txbxContent>
                  <w:p w:rsidR="007D1B3A" w:rsidRDefault="00035ADF">
                    <w:pPr>
                      <w:spacing w:before="20"/>
                      <w:ind w:left="60" w:firstLine="60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22A" w:rsidRDefault="0066022A">
      <w:r>
        <w:separator/>
      </w:r>
    </w:p>
  </w:footnote>
  <w:footnote w:type="continuationSeparator" w:id="0">
    <w:p w:rsidR="0066022A" w:rsidRDefault="00660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i/>
        <w:noProof/>
        <w:color w:val="000000"/>
        <w:sz w:val="28"/>
        <w:szCs w:val="28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264158</wp:posOffset>
              </wp:positionH>
              <wp:positionV relativeFrom="page">
                <wp:posOffset>1016317</wp:posOffset>
              </wp:positionV>
              <wp:extent cx="6743700" cy="29845"/>
              <wp:effectExtent l="0" t="0" r="0" b="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3700" cy="29845"/>
                        <a:chOff x="1974150" y="3765075"/>
                        <a:chExt cx="6743700" cy="298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974150" y="3765078"/>
                          <a:ext cx="6743700" cy="29825"/>
                          <a:chOff x="0" y="0"/>
                          <a:chExt cx="6743700" cy="29825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6743700" cy="2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D1B3A" w:rsidRDefault="007D1B3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igura a mano libera: forma 3"/>
                        <wps:cNvSpPr/>
                        <wps:spPr>
                          <a:xfrm>
                            <a:off x="0" y="24701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80808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igura a mano libera: forma 4"/>
                        <wps:cNvSpPr/>
                        <wps:spPr>
                          <a:xfrm>
                            <a:off x="0" y="4762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4F81BC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uppo 5" o:spid="_x0000_s1026" style="position:absolute;margin-left:20.8pt;margin-top:80pt;width:531pt;height:2.35pt;z-index:-251658240;mso-wrap-distance-left:0;mso-wrap-distance-right:0;mso-position-horizontal-relative:page;mso-position-vertical-relative:page" coordorigin="19741,37650" coordsize="67437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">
              <v:group id="Gruppo 1" o:spid="_x0000_s1027" style="position:absolute;left:19741;top:37650;width:67437;height:299" coordsize="6743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ttangolo 2" o:spid="_x0000_s1028" style="position:absolute;width:67437;height:2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7D1B3A" w:rsidRDefault="007D1B3A">
                        <w:pPr>
                          <w:textDirection w:val="btLr"/>
                        </w:pPr>
                      </w:p>
                    </w:txbxContent>
                  </v:textbox>
                </v:rect>
                <v:shape id="Figura a mano libera: forma 3" o:spid="_x0000_s1029" style="position:absolute;top:247;width:67437;height:12;visibility:visible;mso-wrap-style:square;v-text-anchor:middle" coordsize="67437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" path="m,l6743700,e" filled="f" strokecolor="gray">
                  <v:stroke startarrowwidth="narrow" startarrowlength="short" endarrowwidth="narrow" endarrowlength="short"/>
                  <v:path arrowok="t" o:extrusionok="f"/>
                </v:shape>
                <v:shape id="Figura a mano libera: forma 4" o:spid="_x0000_s1030" style="position:absolute;top:47;width:67437;height:13;visibility:visible;mso-wrap-style:square;v-text-anchor:middle" coordsize="67437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" path="m,l6743700,e" filled="f" strokecolor="#4f81bc">
                  <v:stroke startarrowwidth="narrow" startarrowlength="short" endarrowwidth="narrow" endarrowlength="short"/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7CCC"/>
    <w:multiLevelType w:val="multilevel"/>
    <w:tmpl w:val="C12EB4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55D6747"/>
    <w:multiLevelType w:val="multilevel"/>
    <w:tmpl w:val="CBE0D0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0C7E6F09"/>
    <w:multiLevelType w:val="multilevel"/>
    <w:tmpl w:val="E3FE182A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3" w15:restartNumberingAfterBreak="0">
    <w:nsid w:val="120D432B"/>
    <w:multiLevelType w:val="hybridMultilevel"/>
    <w:tmpl w:val="012C7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F3264"/>
    <w:multiLevelType w:val="multilevel"/>
    <w:tmpl w:val="D1BE0464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o"/>
      <w:lvlJc w:val="left"/>
      <w:pPr>
        <w:ind w:left="816" w:hanging="341"/>
      </w:pPr>
      <w:rPr>
        <w:rFonts w:ascii="Courier New" w:eastAsia="Courier New" w:hAnsi="Courier New" w:cs="Courier New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5" w15:restartNumberingAfterBreak="0">
    <w:nsid w:val="2A5C487F"/>
    <w:multiLevelType w:val="hybridMultilevel"/>
    <w:tmpl w:val="D5547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B44CD"/>
    <w:multiLevelType w:val="multilevel"/>
    <w:tmpl w:val="43A8E338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7" w15:restartNumberingAfterBreak="0">
    <w:nsid w:val="32620BD3"/>
    <w:multiLevelType w:val="multilevel"/>
    <w:tmpl w:val="B11E548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34C7011A"/>
    <w:multiLevelType w:val="multilevel"/>
    <w:tmpl w:val="D502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2F14F36"/>
    <w:multiLevelType w:val="multilevel"/>
    <w:tmpl w:val="38F68E8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A2623"/>
    <w:multiLevelType w:val="multilevel"/>
    <w:tmpl w:val="702490C8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C5C47B0"/>
    <w:multiLevelType w:val="hybridMultilevel"/>
    <w:tmpl w:val="F6D01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97EB9"/>
    <w:multiLevelType w:val="hybridMultilevel"/>
    <w:tmpl w:val="8732FEEC"/>
    <w:lvl w:ilvl="0" w:tplc="08090001">
      <w:start w:val="1"/>
      <w:numFmt w:val="bullet"/>
      <w:lvlText w:val=""/>
      <w:lvlJc w:val="left"/>
      <w:pPr>
        <w:ind w:left="10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3" w15:restartNumberingAfterBreak="0">
    <w:nsid w:val="6E3E073D"/>
    <w:multiLevelType w:val="multilevel"/>
    <w:tmpl w:val="B9C2E242"/>
    <w:lvl w:ilvl="0">
      <w:numFmt w:val="bullet"/>
      <w:lvlText w:val="-"/>
      <w:lvlJc w:val="left"/>
      <w:pPr>
        <w:ind w:left="108" w:hanging="105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75" w:hanging="341"/>
      </w:pPr>
      <w:rPr>
        <w:rFonts w:ascii="Courier New" w:eastAsia="Courier New" w:hAnsi="Courier New" w:cs="Courier New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14" w15:restartNumberingAfterBreak="0">
    <w:nsid w:val="73D61E63"/>
    <w:multiLevelType w:val="multilevel"/>
    <w:tmpl w:val="E23835CC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593540D"/>
    <w:multiLevelType w:val="hybridMultilevel"/>
    <w:tmpl w:val="6248C7D6"/>
    <w:lvl w:ilvl="0" w:tplc="08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765E4589"/>
    <w:multiLevelType w:val="hybridMultilevel"/>
    <w:tmpl w:val="A762E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15BF1"/>
    <w:multiLevelType w:val="multilevel"/>
    <w:tmpl w:val="F8F2EB50"/>
    <w:lvl w:ilvl="0">
      <w:numFmt w:val="bullet"/>
      <w:lvlText w:val="-"/>
      <w:lvlJc w:val="left"/>
      <w:pPr>
        <w:ind w:left="108" w:hanging="135"/>
      </w:pPr>
      <w:rPr>
        <w:rFonts w:ascii="Calibri" w:eastAsia="Calibri" w:hAnsi="Calibri" w:cs="Calibri"/>
        <w:b w:val="0"/>
        <w:i/>
        <w:color w:val="FF0000"/>
        <w:sz w:val="20"/>
        <w:szCs w:val="20"/>
      </w:rPr>
    </w:lvl>
    <w:lvl w:ilvl="1">
      <w:numFmt w:val="bullet"/>
      <w:lvlText w:val="•"/>
      <w:lvlJc w:val="left"/>
      <w:pPr>
        <w:ind w:left="774" w:hanging="135"/>
      </w:pPr>
    </w:lvl>
    <w:lvl w:ilvl="2">
      <w:numFmt w:val="bullet"/>
      <w:lvlText w:val="•"/>
      <w:lvlJc w:val="left"/>
      <w:pPr>
        <w:ind w:left="1448" w:hanging="135"/>
      </w:pPr>
    </w:lvl>
    <w:lvl w:ilvl="3">
      <w:numFmt w:val="bullet"/>
      <w:lvlText w:val="•"/>
      <w:lvlJc w:val="left"/>
      <w:pPr>
        <w:ind w:left="2122" w:hanging="135"/>
      </w:pPr>
    </w:lvl>
    <w:lvl w:ilvl="4">
      <w:numFmt w:val="bullet"/>
      <w:lvlText w:val="•"/>
      <w:lvlJc w:val="left"/>
      <w:pPr>
        <w:ind w:left="2796" w:hanging="135"/>
      </w:pPr>
    </w:lvl>
    <w:lvl w:ilvl="5">
      <w:numFmt w:val="bullet"/>
      <w:lvlText w:val="•"/>
      <w:lvlJc w:val="left"/>
      <w:pPr>
        <w:ind w:left="3470" w:hanging="135"/>
      </w:pPr>
    </w:lvl>
    <w:lvl w:ilvl="6">
      <w:numFmt w:val="bullet"/>
      <w:lvlText w:val="•"/>
      <w:lvlJc w:val="left"/>
      <w:pPr>
        <w:ind w:left="4144" w:hanging="135"/>
      </w:pPr>
    </w:lvl>
    <w:lvl w:ilvl="7">
      <w:numFmt w:val="bullet"/>
      <w:lvlText w:val="•"/>
      <w:lvlJc w:val="left"/>
      <w:pPr>
        <w:ind w:left="4818" w:hanging="135"/>
      </w:pPr>
    </w:lvl>
    <w:lvl w:ilvl="8">
      <w:numFmt w:val="bullet"/>
      <w:lvlText w:val="•"/>
      <w:lvlJc w:val="left"/>
      <w:pPr>
        <w:ind w:left="5492" w:hanging="135"/>
      </w:pPr>
    </w:lvl>
  </w:abstractNum>
  <w:num w:numId="1">
    <w:abstractNumId w:val="1"/>
  </w:num>
  <w:num w:numId="2">
    <w:abstractNumId w:val="10"/>
  </w:num>
  <w:num w:numId="3">
    <w:abstractNumId w:val="14"/>
  </w:num>
  <w:num w:numId="4">
    <w:abstractNumId w:val="6"/>
  </w:num>
  <w:num w:numId="5">
    <w:abstractNumId w:val="7"/>
  </w:num>
  <w:num w:numId="6">
    <w:abstractNumId w:val="0"/>
  </w:num>
  <w:num w:numId="7">
    <w:abstractNumId w:val="17"/>
  </w:num>
  <w:num w:numId="8">
    <w:abstractNumId w:val="2"/>
  </w:num>
  <w:num w:numId="9">
    <w:abstractNumId w:val="4"/>
  </w:num>
  <w:num w:numId="10">
    <w:abstractNumId w:val="13"/>
  </w:num>
  <w:num w:numId="11">
    <w:abstractNumId w:val="9"/>
  </w:num>
  <w:num w:numId="12">
    <w:abstractNumId w:val="8"/>
  </w:num>
  <w:num w:numId="13">
    <w:abstractNumId w:val="15"/>
  </w:num>
  <w:num w:numId="14">
    <w:abstractNumId w:val="3"/>
  </w:num>
  <w:num w:numId="15">
    <w:abstractNumId w:val="11"/>
  </w:num>
  <w:num w:numId="16">
    <w:abstractNumId w:val="5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3A"/>
    <w:rsid w:val="00035ADF"/>
    <w:rsid w:val="00054BDA"/>
    <w:rsid w:val="00105444"/>
    <w:rsid w:val="0012076C"/>
    <w:rsid w:val="00131E67"/>
    <w:rsid w:val="00141B95"/>
    <w:rsid w:val="00150C21"/>
    <w:rsid w:val="00167D06"/>
    <w:rsid w:val="001A163F"/>
    <w:rsid w:val="00225A33"/>
    <w:rsid w:val="0025025A"/>
    <w:rsid w:val="0032450B"/>
    <w:rsid w:val="00352755"/>
    <w:rsid w:val="00381222"/>
    <w:rsid w:val="00464E40"/>
    <w:rsid w:val="00515BE8"/>
    <w:rsid w:val="005B4324"/>
    <w:rsid w:val="00603AB3"/>
    <w:rsid w:val="00650386"/>
    <w:rsid w:val="0066022A"/>
    <w:rsid w:val="00675276"/>
    <w:rsid w:val="00776BAE"/>
    <w:rsid w:val="007C244C"/>
    <w:rsid w:val="007D1B3A"/>
    <w:rsid w:val="008632F3"/>
    <w:rsid w:val="00936C87"/>
    <w:rsid w:val="009470AF"/>
    <w:rsid w:val="00995949"/>
    <w:rsid w:val="009A5ABC"/>
    <w:rsid w:val="00A60E32"/>
    <w:rsid w:val="00AA620E"/>
    <w:rsid w:val="00AC711F"/>
    <w:rsid w:val="00B26852"/>
    <w:rsid w:val="00C15DA0"/>
    <w:rsid w:val="00D72DEE"/>
    <w:rsid w:val="00D97733"/>
    <w:rsid w:val="00F40EB1"/>
    <w:rsid w:val="00F829F0"/>
    <w:rsid w:val="00F8600E"/>
    <w:rsid w:val="00F9160B"/>
    <w:rsid w:val="00FD13A0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7ED3"/>
  <w15:docId w15:val="{633E84FC-AEC8-4809-BBC4-F0507E3A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character" w:styleId="Collegamentoipertestuale">
    <w:name w:val="Hyperlink"/>
    <w:basedOn w:val="Carpredefinitoparagrafo"/>
    <w:uiPriority w:val="99"/>
    <w:unhideWhenUsed/>
    <w:rsid w:val="008D7C4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C4E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ED3642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752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5276"/>
  </w:style>
  <w:style w:type="paragraph" w:styleId="Pidipagina">
    <w:name w:val="footer"/>
    <w:basedOn w:val="Normale"/>
    <w:link w:val="PidipaginaCarattere"/>
    <w:uiPriority w:val="99"/>
    <w:unhideWhenUsed/>
    <w:rsid w:val="006752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5276"/>
  </w:style>
  <w:style w:type="character" w:customStyle="1" w:styleId="apple-converted-space">
    <w:name w:val="apple-converted-space"/>
    <w:basedOn w:val="Carpredefinitoparagrafo"/>
    <w:rsid w:val="009470AF"/>
  </w:style>
  <w:style w:type="paragraph" w:styleId="NormaleWeb">
    <w:name w:val="Normal (Web)"/>
    <w:basedOn w:val="Normale"/>
    <w:uiPriority w:val="99"/>
    <w:semiHidden/>
    <w:unhideWhenUsed/>
    <w:rsid w:val="009470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nfasigrassetto">
    <w:name w:val="Strong"/>
    <w:basedOn w:val="Carpredefinitoparagrafo"/>
    <w:uiPriority w:val="22"/>
    <w:qFormat/>
    <w:rsid w:val="009470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3681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7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83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63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4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57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5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11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260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5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16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621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1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3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23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0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01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510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68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4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39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8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5797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894593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322044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9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7413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4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8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71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5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5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8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2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51zLd6BUrCDaccBgGW1WXHEyQ==">CgMxLjA4AHIhMW9PMTBwbzVmU2FwRVpoMjZmVmFLaGh2Yzl5RTRvS2lf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1508</Words>
  <Characters>8596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Segreteria Infermieristica</cp:lastModifiedBy>
  <cp:revision>7</cp:revision>
  <dcterms:created xsi:type="dcterms:W3CDTF">2025-01-04T11:47:00Z</dcterms:created>
  <dcterms:modified xsi:type="dcterms:W3CDTF">2026-04-09T13:17:00Z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2024-03-07T00:00:00Z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2024-09-25T00:00:00Z</vt:lpwstr>
  </property>
  <property fmtid="{D5CDD505-2E9C-101B-9397-08002B2CF9AE}" pid="5" name="Producer">
    <vt:lpwstr>Microsoft® Word 2010</vt:lpwstr>
  </property>
</Properties>
</file>