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68BAB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F98F7B0" w14:textId="77777777" w:rsidR="004B3D98" w:rsidRDefault="004B3D98">
      <w:pPr>
        <w:spacing w:after="0" w:line="340" w:lineRule="exact"/>
        <w:ind w:left="4003"/>
        <w:rPr>
          <w:sz w:val="24"/>
          <w:szCs w:val="24"/>
        </w:rPr>
      </w:pPr>
    </w:p>
    <w:p w14:paraId="6A62E93C" w14:textId="77777777" w:rsidR="004B3D98" w:rsidRDefault="004B3D98">
      <w:pPr>
        <w:spacing w:after="0" w:line="340" w:lineRule="exact"/>
        <w:ind w:left="4003"/>
        <w:rPr>
          <w:sz w:val="24"/>
          <w:szCs w:val="24"/>
        </w:rPr>
      </w:pPr>
    </w:p>
    <w:p w14:paraId="6F9A9BE1" w14:textId="77777777" w:rsidR="004B3D98" w:rsidRDefault="00C254B2">
      <w:pPr>
        <w:spacing w:before="180" w:after="0" w:line="340" w:lineRule="exact"/>
        <w:ind w:left="4003" w:right="3778"/>
      </w:pPr>
      <w:proofErr w:type="spellStart"/>
      <w:r>
        <w:rPr>
          <w:rFonts w:ascii="Tahoma" w:hAnsi="Tahoma" w:cs="Tahoma"/>
          <w:color w:val="000000"/>
          <w:sz w:val="28"/>
          <w:szCs w:val="28"/>
        </w:rPr>
        <w:t>Università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degli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Studi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di Catanzaro </w:t>
      </w:r>
      <w:r>
        <w:br/>
      </w:r>
      <w:proofErr w:type="spellStart"/>
      <w:r>
        <w:rPr>
          <w:rFonts w:ascii="Tahoma" w:hAnsi="Tahoma" w:cs="Tahoma"/>
          <w:color w:val="000000"/>
          <w:sz w:val="28"/>
          <w:szCs w:val="28"/>
        </w:rPr>
        <w:t>Facoltà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di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Medicina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e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Chirurgia</w:t>
      </w:r>
      <w:proofErr w:type="spellEnd"/>
    </w:p>
    <w:p w14:paraId="195AF4F6" w14:textId="77777777" w:rsidR="004B3D98" w:rsidRDefault="00C254B2">
      <w:pPr>
        <w:spacing w:before="1" w:after="0" w:line="267" w:lineRule="exact"/>
        <w:ind w:left="3676"/>
      </w:pPr>
      <w:r>
        <w:rPr>
          <w:rFonts w:ascii="Arial Bold" w:hAnsi="Arial Bold" w:cs="Arial Bold"/>
          <w:color w:val="000000"/>
          <w:sz w:val="24"/>
          <w:szCs w:val="24"/>
        </w:rPr>
        <w:t>REGOLAMENTO DEL TIROCINIO CLINICO</w:t>
      </w:r>
    </w:p>
    <w:p w14:paraId="51743C56" w14:textId="77777777" w:rsidR="004B3D98" w:rsidRDefault="00C254B2">
      <w:pPr>
        <w:spacing w:before="26" w:after="0" w:line="276" w:lineRule="exact"/>
        <w:ind w:left="3166"/>
      </w:pPr>
      <w:r>
        <w:rPr>
          <w:rFonts w:ascii="Tahoma Bold" w:hAnsi="Tahoma Bold" w:cs="Tahoma Bold"/>
          <w:color w:val="000000"/>
          <w:sz w:val="24"/>
          <w:szCs w:val="24"/>
        </w:rPr>
        <w:t xml:space="preserve">del Corso di 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Laurea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in “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Infermieristica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>” (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classe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I)</w:t>
      </w:r>
    </w:p>
    <w:p w14:paraId="733B8735" w14:textId="77777777" w:rsidR="004B3D98" w:rsidRDefault="00C254B2">
      <w:pPr>
        <w:tabs>
          <w:tab w:val="left" w:pos="4842"/>
        </w:tabs>
        <w:spacing w:after="0" w:line="300" w:lineRule="exact"/>
        <w:ind w:left="1860" w:right="1664"/>
      </w:pP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Professioni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Sanitarie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Infermieristiche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e 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Professione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Sanitaria </w:t>
      </w:r>
      <w:proofErr w:type="spellStart"/>
      <w:r>
        <w:rPr>
          <w:rFonts w:ascii="Tahoma Bold" w:hAnsi="Tahoma Bold" w:cs="Tahoma Bold"/>
          <w:color w:val="000000"/>
          <w:sz w:val="24"/>
          <w:szCs w:val="24"/>
        </w:rPr>
        <w:t>Ostetrica</w:t>
      </w:r>
      <w:proofErr w:type="spellEnd"/>
      <w:r>
        <w:rPr>
          <w:rFonts w:ascii="Tahoma Bold" w:hAnsi="Tahoma Bold" w:cs="Tahoma Bold"/>
          <w:color w:val="000000"/>
          <w:sz w:val="24"/>
          <w:szCs w:val="24"/>
        </w:rPr>
        <w:t xml:space="preserve"> </w:t>
      </w:r>
      <w:r>
        <w:br/>
      </w:r>
      <w:r>
        <w:rPr>
          <w:rFonts w:ascii="Tahoma Bold" w:hAnsi="Tahoma Bold" w:cs="Tahoma Bold"/>
          <w:color w:val="000000"/>
          <w:sz w:val="24"/>
          <w:szCs w:val="24"/>
        </w:rPr>
        <w:tab/>
      </w:r>
      <w:r>
        <w:rPr>
          <w:rFonts w:ascii="Tahoma Bold" w:hAnsi="Tahoma Bold" w:cs="Tahoma Bold"/>
          <w:color w:val="000000"/>
          <w:sz w:val="24"/>
          <w:szCs w:val="24"/>
        </w:rPr>
        <w:t>SEDE DI CATANZARO</w:t>
      </w:r>
    </w:p>
    <w:p w14:paraId="4DBEDF89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2E92582C" w14:textId="77777777" w:rsidR="004B3D98" w:rsidRDefault="00C254B2">
      <w:pPr>
        <w:spacing w:before="285" w:after="0" w:line="410" w:lineRule="exact"/>
        <w:ind w:left="1024" w:right="826"/>
        <w:jc w:val="both"/>
      </w:pP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L’attività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formativa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pratica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e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costituisce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integrante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qualificante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formazione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professionale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svolta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con la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supervisione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e la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g</w:t>
      </w:r>
      <w:r>
        <w:rPr>
          <w:rFonts w:ascii="Arial" w:hAnsi="Arial" w:cs="Arial"/>
          <w:color w:val="000000"/>
          <w:spacing w:val="3"/>
          <w:sz w:val="24"/>
          <w:szCs w:val="24"/>
        </w:rPr>
        <w:t>uida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tutori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professionali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(D.M. 2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Aprile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2001)</w:t>
      </w:r>
    </w:p>
    <w:p w14:paraId="3F4D5BD0" w14:textId="77777777" w:rsidR="004B3D98" w:rsidRDefault="00C254B2">
      <w:pPr>
        <w:spacing w:before="8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Per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quanto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riguarda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Laurea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normativa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oltre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prevedere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180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Crediti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triennio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una doppia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specificità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credito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corrisponde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30 ore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per lo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</w:t>
      </w:r>
      <w:r>
        <w:rPr>
          <w:rFonts w:ascii="Arial" w:hAnsi="Arial" w:cs="Arial"/>
          <w:color w:val="000000"/>
          <w:spacing w:val="2"/>
          <w:sz w:val="24"/>
          <w:szCs w:val="24"/>
        </w:rPr>
        <w:t>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percentuale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dedicare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all’attività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è non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superiore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al 30%.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Ciò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dell'elevato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contenuto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formative.</w:t>
      </w:r>
    </w:p>
    <w:p w14:paraId="15C80D83" w14:textId="77777777" w:rsidR="004B3D98" w:rsidRDefault="00C254B2">
      <w:pPr>
        <w:spacing w:before="7" w:after="0" w:line="413" w:lineRule="exact"/>
        <w:ind w:left="1024" w:right="938"/>
      </w:pPr>
      <w:r>
        <w:rPr>
          <w:rFonts w:ascii="Arial" w:hAnsi="Arial" w:cs="Arial"/>
          <w:color w:val="000000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complessivo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ore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dedicare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formative è,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pertanto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di 5.400 (180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crediti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30 ore) di cui le ore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dedicare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1620.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Ritenendo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pregnante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tale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dat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priorità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le ore dedicate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l’articolazione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verranno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indicate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Piano di Studio.</w:t>
      </w:r>
    </w:p>
    <w:p w14:paraId="36BB10FD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1878ECE" w14:textId="77777777" w:rsidR="004B3D98" w:rsidRDefault="00C254B2">
      <w:pPr>
        <w:spacing w:before="245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>SEDI DI TIROCINIO</w:t>
      </w:r>
    </w:p>
    <w:p w14:paraId="087E46F6" w14:textId="77777777" w:rsidR="004B3D98" w:rsidRDefault="004B3D98">
      <w:pPr>
        <w:spacing w:after="0" w:line="420" w:lineRule="exact"/>
        <w:ind w:left="1024"/>
        <w:rPr>
          <w:sz w:val="24"/>
          <w:szCs w:val="24"/>
        </w:rPr>
      </w:pPr>
    </w:p>
    <w:p w14:paraId="6F7501D6" w14:textId="77777777" w:rsidR="004B3D98" w:rsidRDefault="00C254B2">
      <w:pPr>
        <w:spacing w:before="26" w:after="0" w:line="420" w:lineRule="exact"/>
        <w:ind w:left="1024" w:right="86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strutture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convenzionate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l’Università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Catanzaro.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Catanzaro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6D470F7" w14:textId="335EB034" w:rsidR="004B3D98" w:rsidRDefault="00C254B2">
      <w:pPr>
        <w:spacing w:after="0" w:line="420" w:lineRule="exact"/>
        <w:ind w:left="1024" w:right="6716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Policlinico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Universitario “Mater Domini”;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Azienda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“Pugliese-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Ciaccio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”;</w:t>
      </w:r>
    </w:p>
    <w:p w14:paraId="4EFEA83E" w14:textId="529A9BB2" w:rsidR="004B3D98" w:rsidRDefault="00C254B2">
      <w:pPr>
        <w:spacing w:before="79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Soverato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color w:val="000000"/>
          <w:sz w:val="24"/>
          <w:szCs w:val="24"/>
        </w:rPr>
        <w:t>ASP Catanzaro</w:t>
      </w:r>
    </w:p>
    <w:p w14:paraId="1A893DC0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1E129F75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B7C0187" w14:textId="77777777" w:rsidR="004B3D98" w:rsidRDefault="00C254B2">
      <w:pPr>
        <w:spacing w:before="12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Vibo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Valentia:</w:t>
      </w:r>
    </w:p>
    <w:p w14:paraId="6F537075" w14:textId="1053EF95" w:rsidR="004B3D98" w:rsidRDefault="00C254B2">
      <w:pPr>
        <w:spacing w:before="124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Vibo</w:t>
      </w:r>
      <w:proofErr w:type="spellEnd"/>
    </w:p>
    <w:p w14:paraId="6F0E1F3A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0BD0F57A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6A65F11B" w14:textId="77777777" w:rsidR="004B3D98" w:rsidRDefault="00C254B2">
      <w:pPr>
        <w:spacing w:before="12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Cosenza:</w:t>
      </w:r>
    </w:p>
    <w:p w14:paraId="63DF83F4" w14:textId="77777777" w:rsidR="004B3D98" w:rsidRDefault="00C254B2">
      <w:pPr>
        <w:spacing w:before="144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Azienda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“Annunziata”</w:t>
      </w:r>
    </w:p>
    <w:p w14:paraId="10D61E1B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014DABF5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BCA87AF" w14:textId="77777777" w:rsidR="004B3D98" w:rsidRDefault="004B3D98">
      <w:pPr>
        <w:spacing w:after="0" w:line="400" w:lineRule="exact"/>
        <w:ind w:left="1024"/>
        <w:rPr>
          <w:sz w:val="24"/>
          <w:szCs w:val="24"/>
        </w:rPr>
      </w:pPr>
    </w:p>
    <w:p w14:paraId="43C40876" w14:textId="77777777" w:rsidR="004B3D98" w:rsidRDefault="00C254B2">
      <w:pPr>
        <w:spacing w:before="370" w:after="0" w:line="400" w:lineRule="exact"/>
        <w:ind w:left="1024" w:right="952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Paola,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Cetraro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Rossano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Corigliano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Castrovillari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San Giovanni in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Fiore</w:t>
      </w:r>
    </w:p>
    <w:p w14:paraId="52856B93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637CBA52" w14:textId="77777777" w:rsidR="004B3D98" w:rsidRDefault="00C254B2">
      <w:pPr>
        <w:spacing w:before="267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Crotone:</w:t>
      </w:r>
    </w:p>
    <w:p w14:paraId="4304C66A" w14:textId="77777777" w:rsidR="004B3D98" w:rsidRDefault="00C254B2">
      <w:pPr>
        <w:spacing w:before="12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Presidio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Crotone</w:t>
      </w:r>
    </w:p>
    <w:p w14:paraId="293C9631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145AACCC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75A3BD29" w14:textId="77777777" w:rsidR="004B3D98" w:rsidRDefault="00C254B2">
      <w:pPr>
        <w:spacing w:before="12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Lamezia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Terme (CZ):</w:t>
      </w:r>
    </w:p>
    <w:p w14:paraId="259CD0CC" w14:textId="7F1ADA87" w:rsidR="004B3D98" w:rsidRDefault="00C254B2">
      <w:pPr>
        <w:spacing w:before="124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Lamezia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Terme </w:t>
      </w:r>
    </w:p>
    <w:p w14:paraId="0C02E22D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65AB976F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02DD7B48" w14:textId="77777777" w:rsidR="004B3D98" w:rsidRDefault="00C254B2">
      <w:pPr>
        <w:spacing w:before="12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Reggi</w:t>
      </w:r>
      <w:r>
        <w:rPr>
          <w:rFonts w:ascii="Arial" w:hAnsi="Arial" w:cs="Arial"/>
          <w:color w:val="000000"/>
          <w:sz w:val="24"/>
          <w:szCs w:val="24"/>
          <w:u w:val="single"/>
        </w:rPr>
        <w:t>o Calabria:</w:t>
      </w:r>
    </w:p>
    <w:p w14:paraId="05CF3999" w14:textId="77777777" w:rsidR="004B3D98" w:rsidRDefault="00C254B2">
      <w:pPr>
        <w:spacing w:before="144" w:after="0" w:line="276" w:lineRule="exact"/>
        <w:ind w:left="1024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Azienda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“Bianchi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Melacrino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Morelli”</w:t>
      </w:r>
    </w:p>
    <w:p w14:paraId="79E15E26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7A0872E8" w14:textId="77777777" w:rsidR="004B3D98" w:rsidRDefault="004B3D98">
      <w:pPr>
        <w:spacing w:after="0" w:line="420" w:lineRule="exact"/>
        <w:ind w:left="1024"/>
        <w:rPr>
          <w:sz w:val="24"/>
          <w:szCs w:val="24"/>
        </w:rPr>
      </w:pPr>
    </w:p>
    <w:p w14:paraId="312D1C34" w14:textId="77777777" w:rsidR="004B3D98" w:rsidRDefault="00C254B2">
      <w:pPr>
        <w:spacing w:before="6" w:after="0" w:line="420" w:lineRule="exact"/>
        <w:ind w:left="1024" w:right="7090"/>
        <w:jc w:val="both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Sede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di Roccella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Ionica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-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>Locri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  <w:u w:val="single"/>
        </w:rPr>
        <w:t xml:space="preserve"> (RC): </w:t>
      </w:r>
      <w:r>
        <w:rPr>
          <w:rFonts w:ascii="Arial" w:hAnsi="Arial" w:cs="Arial"/>
          <w:color w:val="000000"/>
          <w:sz w:val="24"/>
          <w:szCs w:val="24"/>
        </w:rPr>
        <w:t xml:space="preserve">Presidio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Locri</w:t>
      </w:r>
      <w:proofErr w:type="spellEnd"/>
    </w:p>
    <w:p w14:paraId="2A9FBC5A" w14:textId="77777777" w:rsidR="004B3D98" w:rsidRDefault="00C254B2">
      <w:pPr>
        <w:spacing w:before="400" w:after="0" w:line="420" w:lineRule="exact"/>
        <w:ind w:left="1024" w:right="1136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Tali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vincolate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regolamentate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apposita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convenzione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validità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Convenzioni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vigore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D098AC8" w14:textId="77777777" w:rsidR="004B3D98" w:rsidRDefault="004B3D98">
      <w:pPr>
        <w:spacing w:after="0" w:line="276" w:lineRule="exact"/>
        <w:ind w:left="5542"/>
        <w:rPr>
          <w:sz w:val="24"/>
          <w:szCs w:val="24"/>
        </w:rPr>
      </w:pPr>
    </w:p>
    <w:p w14:paraId="021DFC71" w14:textId="77777777" w:rsidR="004B3D98" w:rsidRDefault="00C254B2">
      <w:pPr>
        <w:spacing w:before="243" w:after="0" w:line="276" w:lineRule="exact"/>
        <w:ind w:left="5542"/>
      </w:pPr>
      <w:r>
        <w:rPr>
          <w:rFonts w:ascii="Arial" w:hAnsi="Arial" w:cs="Arial"/>
          <w:color w:val="000000"/>
          <w:sz w:val="24"/>
          <w:szCs w:val="24"/>
        </w:rPr>
        <w:t>OBIETTIVI</w:t>
      </w:r>
    </w:p>
    <w:p w14:paraId="536A3019" w14:textId="77777777" w:rsidR="004B3D98" w:rsidRDefault="00C254B2">
      <w:pPr>
        <w:spacing w:before="30" w:after="0" w:line="415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professionalizzante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rappresenta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per lo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occasione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importante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appr</w:t>
      </w:r>
      <w:r>
        <w:rPr>
          <w:rFonts w:ascii="Arial" w:hAnsi="Arial" w:cs="Arial"/>
          <w:color w:val="000000"/>
          <w:spacing w:val="2"/>
          <w:sz w:val="24"/>
          <w:szCs w:val="24"/>
        </w:rPr>
        <w:t>endimento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dall’esperienza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sviluppo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competenze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indispensabili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l’esercizio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generali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perseguiti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definiti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dal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regolamento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riguardante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l’intero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triennio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Corso,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rappresenta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riferimento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dell’intera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BC42001" w14:textId="77777777" w:rsidR="004B3D98" w:rsidRDefault="00C254B2">
      <w:pPr>
        <w:spacing w:before="100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generale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raggiungere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1E0C8694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bisogni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persona</w:t>
      </w:r>
    </w:p>
    <w:p w14:paraId="6193A8CA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l’assistenza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persona</w:t>
      </w:r>
    </w:p>
    <w:p w14:paraId="78BF4318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Erogare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competenza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infermieristica</w:t>
      </w:r>
      <w:proofErr w:type="spellEnd"/>
    </w:p>
    <w:p w14:paraId="5C7DD745" w14:textId="77777777" w:rsidR="004B3D98" w:rsidRDefault="00C254B2">
      <w:pPr>
        <w:spacing w:before="12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l’assistenza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persona</w:t>
      </w:r>
    </w:p>
    <w:p w14:paraId="62B84D1A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Applicare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procedure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diagnostiche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terapeutiche</w:t>
      </w:r>
      <w:proofErr w:type="spellEnd"/>
    </w:p>
    <w:p w14:paraId="5372D2E2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77110C47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410FA60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7A621501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1FCCC94B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0E52F487" w14:textId="77777777" w:rsidR="004B3D98" w:rsidRDefault="00C254B2">
      <w:pPr>
        <w:spacing w:before="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sicurezza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esercizio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professionale</w:t>
      </w:r>
      <w:proofErr w:type="spellEnd"/>
    </w:p>
    <w:p w14:paraId="1F7B8DF3" w14:textId="77777777" w:rsidR="004B3D98" w:rsidRDefault="00C254B2">
      <w:pPr>
        <w:spacing w:before="12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professionali</w:t>
      </w:r>
      <w:proofErr w:type="spellEnd"/>
    </w:p>
    <w:p w14:paraId="620171E0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educative e per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sviluppo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professionale</w:t>
      </w:r>
      <w:proofErr w:type="spellEnd"/>
    </w:p>
    <w:p w14:paraId="6C7A8CF7" w14:textId="77777777" w:rsidR="004B3D98" w:rsidRDefault="004B3D98">
      <w:pPr>
        <w:spacing w:after="0" w:line="420" w:lineRule="exact"/>
        <w:ind w:left="1024"/>
        <w:rPr>
          <w:sz w:val="24"/>
          <w:szCs w:val="24"/>
        </w:rPr>
      </w:pPr>
    </w:p>
    <w:p w14:paraId="347EE3D5" w14:textId="77777777" w:rsidR="004B3D98" w:rsidRDefault="00C254B2">
      <w:pPr>
        <w:spacing w:before="6"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Si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ritiene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possano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raggiunti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attraverso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frequenza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seguenti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aree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segue</w:t>
      </w:r>
      <w:r>
        <w:rPr>
          <w:rFonts w:ascii="Arial" w:hAnsi="Arial" w:cs="Arial"/>
          <w:color w:val="000000"/>
          <w:sz w:val="24"/>
          <w:szCs w:val="24"/>
        </w:rPr>
        <w:t>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anni:</w:t>
      </w:r>
    </w:p>
    <w:p w14:paraId="02F71EDA" w14:textId="77777777" w:rsidR="004B3D98" w:rsidRDefault="00C254B2">
      <w:pPr>
        <w:spacing w:before="9" w:after="0" w:line="410" w:lineRule="exact"/>
        <w:ind w:left="1024" w:right="7797"/>
      </w:pPr>
      <w:r>
        <w:rPr>
          <w:rFonts w:ascii="Arial" w:hAnsi="Arial" w:cs="Arial"/>
          <w:color w:val="000000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anno:Area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medica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territorio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II anno: Area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chirurgica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III anno: Area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critica</w:t>
      </w:r>
      <w:proofErr w:type="spellEnd"/>
    </w:p>
    <w:p w14:paraId="5D6734B6" w14:textId="77777777" w:rsidR="004B3D98" w:rsidRDefault="00C254B2">
      <w:pPr>
        <w:spacing w:before="10" w:after="0" w:line="410" w:lineRule="exact"/>
        <w:ind w:left="1024" w:right="826"/>
        <w:jc w:val="both"/>
      </w:pP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Laddove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struttura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ospita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non fosse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uno o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più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Reparti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previsti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suddetta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schema,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ripetuta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area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ave</w:t>
      </w:r>
      <w:r>
        <w:rPr>
          <w:rFonts w:ascii="Arial" w:hAnsi="Arial" w:cs="Arial"/>
          <w:color w:val="000000"/>
          <w:sz w:val="24"/>
          <w:szCs w:val="24"/>
        </w:rPr>
        <w:t>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diversificare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come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indicato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schema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segue.</w:t>
      </w:r>
    </w:p>
    <w:p w14:paraId="5B5E07B4" w14:textId="77777777" w:rsidR="004B3D98" w:rsidRDefault="00C254B2">
      <w:pPr>
        <w:spacing w:before="121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particolare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specifici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raggiungere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anno e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415A7036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458FB011" w14:textId="77777777" w:rsidR="004B3D98" w:rsidRDefault="00C254B2">
      <w:pPr>
        <w:spacing w:before="268" w:after="0" w:line="276" w:lineRule="exact"/>
        <w:ind w:left="4133"/>
      </w:pPr>
      <w:r>
        <w:rPr>
          <w:rFonts w:ascii="Arial" w:hAnsi="Arial" w:cs="Arial"/>
          <w:color w:val="000000"/>
          <w:sz w:val="24"/>
          <w:szCs w:val="24"/>
          <w:u w:val="single"/>
        </w:rPr>
        <w:t>OBIETTIVI 1° ANNO- 1° SEMESTRE</w:t>
      </w:r>
    </w:p>
    <w:p w14:paraId="34625DF5" w14:textId="77777777" w:rsidR="004B3D98" w:rsidRDefault="004B3D98">
      <w:pPr>
        <w:spacing w:after="0" w:line="400" w:lineRule="exact"/>
        <w:ind w:left="1024"/>
        <w:rPr>
          <w:sz w:val="24"/>
          <w:szCs w:val="24"/>
        </w:rPr>
      </w:pPr>
    </w:p>
    <w:p w14:paraId="3CBB5B6B" w14:textId="77777777" w:rsidR="004B3D98" w:rsidRDefault="00C254B2">
      <w:pPr>
        <w:spacing w:before="62" w:after="0" w:line="400" w:lineRule="exact"/>
        <w:ind w:left="1024" w:right="126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tutorato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1° anno 1°semestre,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di:</w:t>
      </w:r>
    </w:p>
    <w:p w14:paraId="7AAEE26C" w14:textId="77777777" w:rsidR="004B3D98" w:rsidRDefault="004B3D98">
      <w:pPr>
        <w:spacing w:after="0" w:line="420" w:lineRule="exact"/>
        <w:ind w:left="1383"/>
        <w:rPr>
          <w:sz w:val="24"/>
          <w:szCs w:val="24"/>
        </w:rPr>
      </w:pPr>
    </w:p>
    <w:p w14:paraId="22313F2C" w14:textId="77777777" w:rsidR="004B3D98" w:rsidRDefault="00C254B2">
      <w:pPr>
        <w:tabs>
          <w:tab w:val="left" w:pos="1743"/>
        </w:tabs>
        <w:spacing w:before="4" w:after="0" w:line="420" w:lineRule="exact"/>
        <w:ind w:left="1383" w:right="11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struttura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figure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operano</w:t>
      </w:r>
      <w:proofErr w:type="spellEnd"/>
    </w:p>
    <w:p w14:paraId="5651513A" w14:textId="77777777" w:rsidR="004B3D98" w:rsidRDefault="00C254B2">
      <w:pPr>
        <w:tabs>
          <w:tab w:val="left" w:pos="1743"/>
        </w:tabs>
        <w:spacing w:after="0" w:line="420" w:lineRule="exact"/>
        <w:ind w:left="1383" w:right="131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tipologie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ricovero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modalità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accettazione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modulistica</w:t>
      </w:r>
      <w:proofErr w:type="spellEnd"/>
    </w:p>
    <w:p w14:paraId="08A5FA89" w14:textId="77777777" w:rsidR="004B3D98" w:rsidRDefault="00C254B2">
      <w:pPr>
        <w:tabs>
          <w:tab w:val="left" w:pos="1743"/>
        </w:tabs>
        <w:spacing w:after="0" w:line="400" w:lineRule="exact"/>
        <w:ind w:left="1383" w:right="107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accogliere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gestire,informare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comprendere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sostenere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dell’ingresso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operativ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dimissione</w:t>
      </w:r>
      <w:proofErr w:type="spellEnd"/>
    </w:p>
    <w:p w14:paraId="628912CA" w14:textId="77777777" w:rsidR="004B3D98" w:rsidRDefault="00C254B2">
      <w:pPr>
        <w:tabs>
          <w:tab w:val="left" w:pos="1743"/>
        </w:tabs>
        <w:spacing w:before="1" w:after="0" w:line="420" w:lineRule="exact"/>
        <w:ind w:left="1383" w:right="1538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garantire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ambiente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terapeutico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relazione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microclima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illuminazione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ventilazione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igiene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ambientale</w:t>
      </w:r>
      <w:proofErr w:type="spellEnd"/>
    </w:p>
    <w:p w14:paraId="3FA2B1FD" w14:textId="77777777" w:rsidR="004B3D98" w:rsidRDefault="00C254B2">
      <w:pPr>
        <w:spacing w:before="99" w:after="0" w:line="276" w:lineRule="exact"/>
        <w:ind w:left="1383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procedure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come:</w:t>
      </w:r>
    </w:p>
    <w:p w14:paraId="5F93123F" w14:textId="77777777" w:rsidR="004B3D98" w:rsidRDefault="00C254B2">
      <w:pPr>
        <w:tabs>
          <w:tab w:val="left" w:pos="1743"/>
        </w:tabs>
        <w:spacing w:before="155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il rifacimento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vuoto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occupato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l’operato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dell’unità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</w:p>
    <w:p w14:paraId="282FE4D6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pulizie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igieniche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parziali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totali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secondo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dipendenza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</w:p>
    <w:p w14:paraId="506AB970" w14:textId="77777777" w:rsidR="004B3D98" w:rsidRDefault="00C254B2">
      <w:pPr>
        <w:tabs>
          <w:tab w:val="left" w:pos="1743"/>
        </w:tabs>
        <w:spacing w:before="139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posizionare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</w:t>
      </w:r>
      <w:r>
        <w:rPr>
          <w:rFonts w:ascii="Arial" w:hAnsi="Arial" w:cs="Arial"/>
          <w:color w:val="000000"/>
          <w:sz w:val="24"/>
          <w:szCs w:val="24"/>
        </w:rPr>
        <w:t>ttamente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poltrona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utilizzando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ausili</w:t>
      </w:r>
      <w:proofErr w:type="spellEnd"/>
    </w:p>
    <w:p w14:paraId="2958D368" w14:textId="77777777" w:rsidR="004B3D98" w:rsidRDefault="00C254B2">
      <w:pPr>
        <w:spacing w:before="124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necessari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confort</w:t>
      </w:r>
      <w:proofErr w:type="spellEnd"/>
    </w:p>
    <w:p w14:paraId="4FB30ED4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234CB0E3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02AAE16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10654F9F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19AC4122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004B7BF0" w14:textId="77777777" w:rsidR="004B3D98" w:rsidRDefault="00C254B2">
      <w:pPr>
        <w:tabs>
          <w:tab w:val="left" w:pos="1743"/>
        </w:tabs>
        <w:spacing w:before="43" w:after="0" w:line="276" w:lineRule="exact"/>
        <w:ind w:left="1383"/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osservare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rilevare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aspetto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colorito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cutaneo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alterazione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</w:t>
      </w:r>
    </w:p>
    <w:p w14:paraId="6ADE5DB5" w14:textId="77777777" w:rsidR="004B3D98" w:rsidRDefault="00C254B2">
      <w:pPr>
        <w:spacing w:before="124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idratazione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cute</w:t>
      </w:r>
    </w:p>
    <w:p w14:paraId="6FBDD972" w14:textId="77777777" w:rsidR="004B3D98" w:rsidRDefault="00C254B2">
      <w:pPr>
        <w:tabs>
          <w:tab w:val="left" w:pos="1743"/>
        </w:tabs>
        <w:spacing w:before="144" w:after="0" w:line="276" w:lineRule="exact"/>
        <w:ind w:left="1383"/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osservare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dipendenza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bisogni</w:t>
      </w:r>
      <w:proofErr w:type="spellEnd"/>
    </w:p>
    <w:p w14:paraId="614BD9D5" w14:textId="77777777" w:rsidR="004B3D98" w:rsidRDefault="00C254B2">
      <w:pPr>
        <w:spacing w:before="144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fondamentali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alle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quotidiane</w:t>
      </w:r>
      <w:proofErr w:type="spellEnd"/>
    </w:p>
    <w:p w14:paraId="35F09E1D" w14:textId="77777777" w:rsidR="004B3D98" w:rsidRDefault="00C254B2">
      <w:pPr>
        <w:tabs>
          <w:tab w:val="left" w:pos="1743"/>
        </w:tabs>
        <w:spacing w:before="124" w:after="0" w:line="276" w:lineRule="exact"/>
        <w:ind w:left="1383"/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osservare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caratteri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secreti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rilevando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caratteri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anomali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patologici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</w:t>
      </w:r>
    </w:p>
    <w:p w14:paraId="6AEEA14A" w14:textId="77777777" w:rsidR="004B3D98" w:rsidRDefault="00C254B2">
      <w:pPr>
        <w:spacing w:before="144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trasportare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biolog</w:t>
      </w:r>
      <w:r>
        <w:rPr>
          <w:rFonts w:ascii="Arial" w:hAnsi="Arial" w:cs="Arial"/>
          <w:color w:val="000000"/>
          <w:sz w:val="24"/>
          <w:szCs w:val="24"/>
        </w:rPr>
        <w:t>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</w:t>
      </w:r>
      <w:proofErr w:type="spellEnd"/>
    </w:p>
    <w:p w14:paraId="5FAE7D28" w14:textId="77777777" w:rsidR="004B3D98" w:rsidRDefault="00C254B2">
      <w:pPr>
        <w:tabs>
          <w:tab w:val="left" w:pos="1743"/>
        </w:tabs>
        <w:spacing w:before="144" w:after="0" w:line="276" w:lineRule="exact"/>
        <w:ind w:left="1383"/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predisporre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distribuzione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aiutando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chi</w:t>
      </w:r>
    </w:p>
    <w:p w14:paraId="44044950" w14:textId="77777777" w:rsidR="004B3D98" w:rsidRDefault="00C254B2">
      <w:pPr>
        <w:spacing w:before="124" w:after="0" w:line="276" w:lineRule="exact"/>
        <w:ind w:left="1743"/>
      </w:pPr>
      <w:r>
        <w:rPr>
          <w:rFonts w:ascii="Arial" w:hAnsi="Arial" w:cs="Arial"/>
          <w:color w:val="000000"/>
          <w:sz w:val="24"/>
          <w:szCs w:val="24"/>
        </w:rPr>
        <w:t xml:space="preserve">non è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autosufficiente</w:t>
      </w:r>
      <w:proofErr w:type="spellEnd"/>
    </w:p>
    <w:p w14:paraId="737D5D79" w14:textId="77777777" w:rsidR="004B3D98" w:rsidRDefault="00C254B2">
      <w:pPr>
        <w:tabs>
          <w:tab w:val="left" w:pos="1743"/>
        </w:tabs>
        <w:spacing w:before="144" w:after="0" w:line="276" w:lineRule="exact"/>
        <w:ind w:left="1383"/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disinfettare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procedure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assistenziali</w:t>
      </w:r>
      <w:proofErr w:type="spellEnd"/>
    </w:p>
    <w:p w14:paraId="2B77DBE0" w14:textId="77777777" w:rsidR="004B3D98" w:rsidRDefault="004B3D98">
      <w:pPr>
        <w:spacing w:after="0" w:line="413" w:lineRule="exact"/>
        <w:ind w:left="1024"/>
        <w:rPr>
          <w:sz w:val="24"/>
          <w:szCs w:val="24"/>
        </w:rPr>
      </w:pPr>
    </w:p>
    <w:p w14:paraId="303AF006" w14:textId="77777777" w:rsidR="004B3D98" w:rsidRDefault="00C254B2">
      <w:pPr>
        <w:spacing w:before="38" w:after="0" w:line="413" w:lineRule="exact"/>
        <w:ind w:left="1024" w:right="850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N.B.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ciascuna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delle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attività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procedure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</w:t>
      </w:r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ssistenziali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devono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essere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effettuate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rispettando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protocolli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esistenti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le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norme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di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asepsi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;  lo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studente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deve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informare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il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paziente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preparare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l’ambiente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preparare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l’occorrente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riordinare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il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materiale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valutare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il  comfort  del </w:t>
      </w:r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paziente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risultati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ottenuti</w:t>
      </w:r>
      <w:proofErr w:type="spellEnd"/>
    </w:p>
    <w:p w14:paraId="6016F33D" w14:textId="77777777" w:rsidR="004B3D98" w:rsidRDefault="00C254B2">
      <w:pPr>
        <w:tabs>
          <w:tab w:val="left" w:pos="1743"/>
        </w:tabs>
        <w:spacing w:before="410" w:after="0" w:line="410" w:lineRule="exact"/>
        <w:ind w:left="1383" w:right="964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utilizzare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tutti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ausili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soddisfazione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bisogni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fisiologici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eliminazione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assicurare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sicurezza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</w:t>
      </w:r>
      <w:r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trasporto</w:t>
      </w:r>
      <w:proofErr w:type="spellEnd"/>
    </w:p>
    <w:p w14:paraId="6B7E5BED" w14:textId="77777777" w:rsidR="004B3D98" w:rsidRDefault="00C254B2">
      <w:pPr>
        <w:tabs>
          <w:tab w:val="left" w:pos="1743"/>
        </w:tabs>
        <w:spacing w:before="2" w:after="0" w:line="420" w:lineRule="exact"/>
        <w:ind w:left="1383" w:right="84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rischio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sindrome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immobilizzazione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atto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preventive, curative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riabilitative</w:t>
      </w:r>
      <w:proofErr w:type="spellEnd"/>
    </w:p>
    <w:p w14:paraId="69997B19" w14:textId="77777777" w:rsidR="004B3D98" w:rsidRDefault="00C254B2">
      <w:pPr>
        <w:spacing w:before="119" w:after="0" w:line="276" w:lineRule="exact"/>
        <w:ind w:left="1383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trasmettere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modo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completo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corretto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informazioni</w:t>
      </w:r>
      <w:proofErr w:type="spellEnd"/>
    </w:p>
    <w:p w14:paraId="40144C6B" w14:textId="77777777" w:rsidR="004B3D98" w:rsidRDefault="00C254B2">
      <w:pPr>
        <w:tabs>
          <w:tab w:val="left" w:pos="1743"/>
          <w:tab w:val="left" w:pos="1743"/>
        </w:tabs>
        <w:spacing w:before="6" w:after="0" w:line="420" w:lineRule="exact"/>
        <w:ind w:left="1383" w:right="1458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integrarsi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l’equipe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sanitaria 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dell’unità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interagire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tutor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spirito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collaborativi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raggiungimento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</w:t>
      </w:r>
      <w:proofErr w:type="spellEnd"/>
    </w:p>
    <w:p w14:paraId="65C472A5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3C6F129C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0C29CF61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3B057483" w14:textId="77777777" w:rsidR="004B3D98" w:rsidRDefault="00C254B2">
      <w:pPr>
        <w:spacing w:before="111" w:after="0" w:line="276" w:lineRule="exact"/>
        <w:ind w:left="4133"/>
      </w:pPr>
      <w:r>
        <w:rPr>
          <w:rFonts w:ascii="Arial" w:hAnsi="Arial" w:cs="Arial"/>
          <w:color w:val="000000"/>
          <w:sz w:val="24"/>
          <w:szCs w:val="24"/>
          <w:u w:val="single"/>
        </w:rPr>
        <w:t>OBIETTIVI 1° ANNO- 2° SEMESTRE</w:t>
      </w:r>
    </w:p>
    <w:p w14:paraId="5B5388E0" w14:textId="77777777" w:rsidR="004B3D98" w:rsidRDefault="004B3D98">
      <w:pPr>
        <w:spacing w:after="0" w:line="420" w:lineRule="exact"/>
        <w:ind w:left="1024"/>
        <w:rPr>
          <w:sz w:val="24"/>
          <w:szCs w:val="24"/>
        </w:rPr>
      </w:pPr>
    </w:p>
    <w:p w14:paraId="2EB6D790" w14:textId="77777777" w:rsidR="004B3D98" w:rsidRDefault="00C254B2">
      <w:pPr>
        <w:spacing w:before="6" w:after="0" w:line="420" w:lineRule="exact"/>
        <w:ind w:left="1024" w:right="126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tutorato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1° anno  2°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di:</w:t>
      </w:r>
    </w:p>
    <w:p w14:paraId="37786F27" w14:textId="77777777" w:rsidR="004B3D98" w:rsidRDefault="00C254B2">
      <w:pPr>
        <w:tabs>
          <w:tab w:val="left" w:pos="1743"/>
        </w:tabs>
        <w:spacing w:before="400" w:after="0" w:line="420" w:lineRule="exact"/>
        <w:ind w:left="1383" w:right="1578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Formulare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ipotesi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diagnostiche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attuare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infermieristici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nelle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iverse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situazioni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cliniche</w:t>
      </w:r>
      <w:proofErr w:type="spellEnd"/>
    </w:p>
    <w:p w14:paraId="224CFBB8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7E617F6E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D62AB00" w14:textId="77777777" w:rsidR="004B3D98" w:rsidRDefault="004B3D98">
      <w:pPr>
        <w:spacing w:after="0" w:line="400" w:lineRule="exact"/>
        <w:ind w:left="1383"/>
        <w:rPr>
          <w:sz w:val="24"/>
          <w:szCs w:val="24"/>
        </w:rPr>
      </w:pPr>
    </w:p>
    <w:p w14:paraId="4D470B92" w14:textId="77777777" w:rsidR="004B3D98" w:rsidRDefault="00C254B2">
      <w:pPr>
        <w:tabs>
          <w:tab w:val="left" w:pos="1743"/>
        </w:tabs>
        <w:spacing w:before="370" w:after="0" w:line="400" w:lineRule="exact"/>
        <w:ind w:left="1383" w:right="135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con procedure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3993C186" w14:textId="77777777" w:rsidR="004B3D98" w:rsidRDefault="00C254B2">
      <w:pPr>
        <w:tabs>
          <w:tab w:val="left" w:pos="1743"/>
        </w:tabs>
        <w:spacing w:before="131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controllo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bilancio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idrico</w:t>
      </w:r>
      <w:proofErr w:type="spellEnd"/>
    </w:p>
    <w:p w14:paraId="7473F137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cateterismo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vescicale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nell’uomo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donna</w:t>
      </w:r>
    </w:p>
    <w:p w14:paraId="1EF9CC62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rilevamento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parametri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vitali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sintomi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patologici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trascrivere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</w:t>
      </w:r>
    </w:p>
    <w:p w14:paraId="702299C0" w14:textId="77777777" w:rsidR="004B3D98" w:rsidRDefault="00C254B2">
      <w:pPr>
        <w:spacing w:before="138" w:after="0" w:line="276" w:lineRule="exact"/>
        <w:ind w:left="138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registrare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correttamente</w:t>
      </w:r>
      <w:proofErr w:type="spellEnd"/>
    </w:p>
    <w:p w14:paraId="7A7145E5" w14:textId="77777777" w:rsidR="004B3D98" w:rsidRDefault="00C254B2">
      <w:pPr>
        <w:tabs>
          <w:tab w:val="left" w:pos="1743"/>
        </w:tabs>
        <w:spacing w:before="137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somministrare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ossigenoterapia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funzionamento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dell’erogatore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flussomet</w:t>
      </w:r>
      <w:r>
        <w:rPr>
          <w:rFonts w:ascii="Arial" w:hAnsi="Arial" w:cs="Arial"/>
          <w:color w:val="000000"/>
          <w:sz w:val="24"/>
          <w:szCs w:val="24"/>
        </w:rPr>
        <w:t>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669358CD" w14:textId="77777777" w:rsidR="004B3D98" w:rsidRDefault="00C254B2">
      <w:pPr>
        <w:spacing w:before="138" w:after="0" w:line="276" w:lineRule="exact"/>
        <w:ind w:left="138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manometro</w:t>
      </w:r>
      <w:proofErr w:type="spellEnd"/>
    </w:p>
    <w:p w14:paraId="3DC29EFE" w14:textId="77777777" w:rsidR="004B3D98" w:rsidRDefault="00C254B2">
      <w:pPr>
        <w:tabs>
          <w:tab w:val="left" w:pos="1743"/>
        </w:tabs>
        <w:spacing w:before="139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esecuzione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enteroclismi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scopo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evacuativo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medicamentoso</w:t>
      </w:r>
      <w:proofErr w:type="spellEnd"/>
    </w:p>
    <w:p w14:paraId="6E5A4D0A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applicazioni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terapie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topiche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creme,ecc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.)</w:t>
      </w:r>
    </w:p>
    <w:p w14:paraId="194A5F83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sondini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nasogastrici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scopo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evacuativo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terapeutico</w:t>
      </w:r>
      <w:proofErr w:type="spellEnd"/>
    </w:p>
    <w:p w14:paraId="553EE733" w14:textId="77777777" w:rsidR="004B3D98" w:rsidRDefault="004B3D98">
      <w:pPr>
        <w:spacing w:after="0" w:line="413" w:lineRule="exact"/>
        <w:ind w:left="1024"/>
        <w:rPr>
          <w:sz w:val="24"/>
          <w:szCs w:val="24"/>
        </w:rPr>
      </w:pPr>
    </w:p>
    <w:p w14:paraId="69387BB9" w14:textId="77777777" w:rsidR="004B3D98" w:rsidRDefault="00C254B2">
      <w:pPr>
        <w:spacing w:before="18" w:after="0" w:line="413" w:lineRule="exact"/>
        <w:ind w:left="1024" w:right="850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N.B.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ciascuna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delle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attività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procedure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assistenziali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devono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essere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effettuate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rispettando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protocolli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esistenti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le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norme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di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asepsi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;  lo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studente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deve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informare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il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paziente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preparare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l’ambiente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preparare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l’occorrente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riordinare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il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materiale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valutare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il  comfort  del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paziente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 e 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risultati</w:t>
      </w:r>
      <w:proofErr w:type="spellEnd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sz w:val="24"/>
          <w:szCs w:val="24"/>
        </w:rPr>
        <w:t>ottenuti</w:t>
      </w:r>
      <w:proofErr w:type="spellEnd"/>
    </w:p>
    <w:p w14:paraId="36EF4D23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156F04E5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5F1B7C1D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3C7543D8" w14:textId="77777777" w:rsidR="004B3D98" w:rsidRDefault="00C254B2">
      <w:pPr>
        <w:spacing w:before="113" w:after="0" w:line="276" w:lineRule="exact"/>
        <w:ind w:left="4133"/>
      </w:pPr>
      <w:r>
        <w:rPr>
          <w:rFonts w:ascii="Arial" w:hAnsi="Arial" w:cs="Arial"/>
          <w:color w:val="000000"/>
          <w:sz w:val="24"/>
          <w:szCs w:val="24"/>
          <w:u w:val="single"/>
        </w:rPr>
        <w:t>OBIETTIVI 2° ANNO- 1° SEMESTRE</w:t>
      </w:r>
    </w:p>
    <w:p w14:paraId="79B8911A" w14:textId="77777777" w:rsidR="004B3D98" w:rsidRDefault="004B3D98">
      <w:pPr>
        <w:spacing w:after="0" w:line="400" w:lineRule="exact"/>
        <w:ind w:left="1024"/>
        <w:rPr>
          <w:sz w:val="24"/>
          <w:szCs w:val="24"/>
        </w:rPr>
      </w:pPr>
    </w:p>
    <w:p w14:paraId="38A39845" w14:textId="77777777" w:rsidR="004B3D98" w:rsidRDefault="00C254B2">
      <w:pPr>
        <w:spacing w:before="62" w:after="0" w:line="400" w:lineRule="exact"/>
        <w:ind w:left="1024" w:right="126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tutorato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2° anno 1°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di:</w:t>
      </w:r>
    </w:p>
    <w:p w14:paraId="7715526D" w14:textId="77777777" w:rsidR="004B3D98" w:rsidRDefault="004B3D98">
      <w:pPr>
        <w:spacing w:after="0" w:line="400" w:lineRule="exact"/>
        <w:ind w:left="1383"/>
        <w:rPr>
          <w:sz w:val="24"/>
          <w:szCs w:val="24"/>
        </w:rPr>
      </w:pPr>
    </w:p>
    <w:p w14:paraId="080804C1" w14:textId="77777777" w:rsidR="004B3D98" w:rsidRDefault="00C254B2">
      <w:pPr>
        <w:tabs>
          <w:tab w:val="left" w:pos="1743"/>
        </w:tabs>
        <w:spacing w:before="40" w:after="0" w:line="400" w:lineRule="exact"/>
        <w:ind w:left="1383" w:right="1778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mantenere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relazioni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finalizzate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educazione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sanitar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ia con la persona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assistita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famiglia</w:t>
      </w:r>
      <w:proofErr w:type="spellEnd"/>
    </w:p>
    <w:p w14:paraId="36AB1BFB" w14:textId="77777777" w:rsidR="004B3D98" w:rsidRDefault="00C254B2">
      <w:pPr>
        <w:spacing w:before="123" w:after="0" w:line="276" w:lineRule="exact"/>
        <w:ind w:left="1383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ricovero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urgenza</w:t>
      </w:r>
      <w:proofErr w:type="spellEnd"/>
    </w:p>
    <w:p w14:paraId="5D5D4B0B" w14:textId="77777777" w:rsidR="004B3D98" w:rsidRDefault="00C254B2">
      <w:pPr>
        <w:tabs>
          <w:tab w:val="left" w:pos="1743"/>
        </w:tabs>
        <w:spacing w:before="42" w:after="0" w:line="400" w:lineRule="exact"/>
        <w:ind w:left="1383" w:right="219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valutare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appropriate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seguenti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>:</w:t>
      </w:r>
    </w:p>
    <w:p w14:paraId="5F14BD2F" w14:textId="77777777" w:rsidR="004B3D98" w:rsidRDefault="00C254B2">
      <w:pPr>
        <w:tabs>
          <w:tab w:val="left" w:pos="1743"/>
        </w:tabs>
        <w:spacing w:before="134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somministrare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terapia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parenterale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intradermica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</w:t>
      </w:r>
      <w:r>
        <w:rPr>
          <w:rFonts w:ascii="Arial" w:hAnsi="Arial" w:cs="Arial"/>
          <w:color w:val="000000"/>
          <w:sz w:val="24"/>
          <w:szCs w:val="24"/>
        </w:rPr>
        <w:t>ttocute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intramuscolo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topica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14:paraId="39AAAC43" w14:textId="77777777" w:rsidR="004B3D98" w:rsidRDefault="00C254B2">
      <w:pPr>
        <w:spacing w:before="138" w:after="0" w:line="276" w:lineRule="exact"/>
        <w:ind w:left="138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infusionale</w:t>
      </w:r>
      <w:proofErr w:type="spellEnd"/>
    </w:p>
    <w:p w14:paraId="639F474D" w14:textId="77777777" w:rsidR="004B3D98" w:rsidRDefault="00C254B2">
      <w:pPr>
        <w:tabs>
          <w:tab w:val="left" w:pos="1743"/>
        </w:tabs>
        <w:spacing w:before="139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prelievi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ematici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endovenosi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capillari</w:t>
      </w:r>
      <w:proofErr w:type="spellEnd"/>
    </w:p>
    <w:p w14:paraId="707F4151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l’emotrasfusione</w:t>
      </w:r>
      <w:proofErr w:type="spellEnd"/>
    </w:p>
    <w:p w14:paraId="5CF9B34A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medicazioni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semplici</w:t>
      </w:r>
      <w:proofErr w:type="spellEnd"/>
    </w:p>
    <w:p w14:paraId="72600941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694FE79D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9756C8B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68D1E9A9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57FDD814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40574F62" w14:textId="77777777" w:rsidR="004B3D98" w:rsidRDefault="00C254B2">
      <w:pPr>
        <w:tabs>
          <w:tab w:val="left" w:pos="1743"/>
        </w:tabs>
        <w:spacing w:before="43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medico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medicazioni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complesse</w:t>
      </w:r>
      <w:proofErr w:type="spellEnd"/>
    </w:p>
    <w:p w14:paraId="708D2D74" w14:textId="77777777" w:rsidR="004B3D98" w:rsidRDefault="00C254B2">
      <w:pPr>
        <w:tabs>
          <w:tab w:val="left" w:pos="1743"/>
        </w:tabs>
        <w:spacing w:before="137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strumentario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chirurgico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sterilizzazione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di</w:t>
      </w:r>
    </w:p>
    <w:p w14:paraId="7315A696" w14:textId="77777777" w:rsidR="004B3D98" w:rsidRDefault="00C254B2">
      <w:pPr>
        <w:spacing w:before="139" w:after="0" w:line="276" w:lineRule="exact"/>
        <w:ind w:left="138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conservazione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stesso</w:t>
      </w:r>
      <w:proofErr w:type="spellEnd"/>
    </w:p>
    <w:p w14:paraId="20A4B49E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tests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rapidi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determinazione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sostanze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sangue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screti</w:t>
      </w:r>
      <w:proofErr w:type="spellEnd"/>
    </w:p>
    <w:p w14:paraId="69B1C911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preparare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all’intervento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chirurgia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generale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specialistica</w:t>
      </w:r>
      <w:proofErr w:type="spellEnd"/>
    </w:p>
    <w:p w14:paraId="647B8FCD" w14:textId="77777777" w:rsidR="004B3D98" w:rsidRDefault="00C254B2">
      <w:pPr>
        <w:tabs>
          <w:tab w:val="left" w:pos="1743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preparare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esami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radiografici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endoscopici</w:t>
      </w:r>
      <w:proofErr w:type="spellEnd"/>
    </w:p>
    <w:p w14:paraId="7348AAA0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45C69F54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6FDB463C" w14:textId="77777777" w:rsidR="004B3D98" w:rsidRDefault="004B3D98">
      <w:pPr>
        <w:spacing w:after="0" w:line="276" w:lineRule="exact"/>
        <w:ind w:left="4133"/>
        <w:rPr>
          <w:sz w:val="24"/>
          <w:szCs w:val="24"/>
        </w:rPr>
      </w:pPr>
    </w:p>
    <w:p w14:paraId="4A225B24" w14:textId="77777777" w:rsidR="004B3D98" w:rsidRDefault="00C254B2">
      <w:pPr>
        <w:spacing w:before="126" w:after="0" w:line="276" w:lineRule="exact"/>
        <w:ind w:left="4133"/>
      </w:pPr>
      <w:r>
        <w:rPr>
          <w:rFonts w:ascii="Arial" w:hAnsi="Arial" w:cs="Arial"/>
          <w:color w:val="000000"/>
          <w:sz w:val="24"/>
          <w:szCs w:val="24"/>
          <w:u w:val="single"/>
        </w:rPr>
        <w:t>OBIETTIVI 2° ANNO- 2° SEMESTRE</w:t>
      </w:r>
    </w:p>
    <w:p w14:paraId="230F4AEC" w14:textId="77777777" w:rsidR="004B3D98" w:rsidRDefault="004B3D98">
      <w:pPr>
        <w:spacing w:after="0" w:line="400" w:lineRule="exact"/>
        <w:ind w:left="1024"/>
        <w:rPr>
          <w:sz w:val="24"/>
          <w:szCs w:val="24"/>
        </w:rPr>
      </w:pPr>
    </w:p>
    <w:p w14:paraId="1CBA0738" w14:textId="77777777" w:rsidR="004B3D98" w:rsidRDefault="00C254B2">
      <w:pPr>
        <w:spacing w:before="62" w:after="0" w:line="400" w:lineRule="exact"/>
        <w:ind w:left="1024" w:right="126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dell’esperienza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tutorato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2° anno 2°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di:</w:t>
      </w:r>
    </w:p>
    <w:p w14:paraId="27B3ADC3" w14:textId="77777777" w:rsidR="004B3D98" w:rsidRDefault="004B3D98">
      <w:pPr>
        <w:spacing w:after="0" w:line="276" w:lineRule="exact"/>
        <w:ind w:left="1383"/>
        <w:rPr>
          <w:sz w:val="24"/>
          <w:szCs w:val="24"/>
        </w:rPr>
      </w:pPr>
    </w:p>
    <w:p w14:paraId="331DD115" w14:textId="77777777" w:rsidR="004B3D98" w:rsidRDefault="00C254B2">
      <w:pPr>
        <w:tabs>
          <w:tab w:val="left" w:pos="1810"/>
        </w:tabs>
        <w:spacing w:before="269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manutenzione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stomie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colostomie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urostomie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cistostomie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sovrapubica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14:paraId="19EAD1CC" w14:textId="77777777" w:rsidR="004B3D98" w:rsidRDefault="00C254B2">
      <w:pPr>
        <w:spacing w:before="137" w:after="0" w:line="276" w:lineRule="exact"/>
        <w:ind w:left="1383" w:firstLine="360"/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ecc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607F374E" w14:textId="77777777" w:rsidR="004B3D98" w:rsidRDefault="00C254B2">
      <w:pPr>
        <w:tabs>
          <w:tab w:val="left" w:pos="1810"/>
        </w:tabs>
        <w:spacing w:before="139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accessi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venosi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centrali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periferici</w:t>
      </w:r>
      <w:proofErr w:type="spellEnd"/>
    </w:p>
    <w:p w14:paraId="0B798E05" w14:textId="77777777" w:rsidR="004B3D98" w:rsidRDefault="00C254B2">
      <w:pPr>
        <w:tabs>
          <w:tab w:val="left" w:pos="1810"/>
        </w:tabs>
        <w:spacing w:before="138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utilizzare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pompe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infusionali</w:t>
      </w:r>
      <w:proofErr w:type="spellEnd"/>
    </w:p>
    <w:p w14:paraId="514A11C2" w14:textId="77777777" w:rsidR="004B3D98" w:rsidRDefault="00C254B2">
      <w:pPr>
        <w:tabs>
          <w:tab w:val="left" w:pos="1810"/>
        </w:tabs>
        <w:spacing w:before="137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farmaci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chemioterapici</w:t>
      </w:r>
      <w:proofErr w:type="spellEnd"/>
    </w:p>
    <w:p w14:paraId="2198254E" w14:textId="77777777" w:rsidR="004B3D98" w:rsidRDefault="00C254B2">
      <w:pPr>
        <w:tabs>
          <w:tab w:val="left" w:pos="1810"/>
        </w:tabs>
        <w:spacing w:before="139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monitorare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mobilità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arti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operati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monconi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decorso</w:t>
      </w:r>
      <w:proofErr w:type="spellEnd"/>
    </w:p>
    <w:p w14:paraId="64DBF567" w14:textId="77777777" w:rsidR="004B3D98" w:rsidRDefault="00C254B2">
      <w:pPr>
        <w:spacing w:before="132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postoperatorio</w:t>
      </w:r>
      <w:proofErr w:type="spellEnd"/>
    </w:p>
    <w:p w14:paraId="656268FA" w14:textId="77777777" w:rsidR="004B3D98" w:rsidRDefault="00C254B2">
      <w:pPr>
        <w:tabs>
          <w:tab w:val="left" w:pos="1743"/>
        </w:tabs>
        <w:spacing w:before="144" w:after="0" w:line="276" w:lineRule="exact"/>
        <w:ind w:left="1383"/>
      </w:pPr>
      <w:r>
        <w:rPr>
          <w:rFonts w:ascii="Arial" w:hAnsi="Arial" w:cs="Arial"/>
          <w:color w:val="000000"/>
          <w:w w:val="64"/>
          <w:sz w:val="24"/>
          <w:szCs w:val="24"/>
        </w:rPr>
        <w:t xml:space="preserve">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deficit vasculo-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nervoso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traumatizzato</w:t>
      </w:r>
      <w:proofErr w:type="spellEnd"/>
    </w:p>
    <w:p w14:paraId="0B6222A1" w14:textId="77777777" w:rsidR="004B3D98" w:rsidRDefault="00C254B2">
      <w:pPr>
        <w:tabs>
          <w:tab w:val="left" w:pos="1743"/>
        </w:tabs>
        <w:spacing w:before="124" w:after="0" w:line="276" w:lineRule="exact"/>
        <w:ind w:left="1383"/>
      </w:pPr>
      <w:r>
        <w:rPr>
          <w:rFonts w:ascii="Arial" w:hAnsi="Arial" w:cs="Arial"/>
          <w:color w:val="000000"/>
          <w:w w:val="64"/>
          <w:sz w:val="24"/>
          <w:szCs w:val="24"/>
        </w:rPr>
        <w:t xml:space="preserve">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alimentare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attraverso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sondino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nasogastrico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gastrostomia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</w:p>
    <w:p w14:paraId="4ED72BDE" w14:textId="77777777" w:rsidR="004B3D98" w:rsidRDefault="00C254B2">
      <w:pPr>
        <w:spacing w:before="144" w:after="0" w:line="276" w:lineRule="exact"/>
        <w:ind w:left="174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alimenti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somministrazione</w:t>
      </w:r>
      <w:proofErr w:type="spellEnd"/>
    </w:p>
    <w:p w14:paraId="2FBAB206" w14:textId="77777777" w:rsidR="004B3D98" w:rsidRDefault="00C254B2">
      <w:pPr>
        <w:tabs>
          <w:tab w:val="left" w:pos="1743"/>
        </w:tabs>
        <w:spacing w:before="144" w:after="0" w:line="276" w:lineRule="exact"/>
        <w:ind w:left="1383"/>
      </w:pPr>
      <w:r>
        <w:rPr>
          <w:rFonts w:ascii="Arial" w:hAnsi="Arial" w:cs="Arial"/>
          <w:color w:val="000000"/>
          <w:w w:val="64"/>
          <w:sz w:val="24"/>
          <w:szCs w:val="24"/>
        </w:rPr>
        <w:t xml:space="preserve">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medico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l’esecuzione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biopsie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</w:t>
      </w:r>
    </w:p>
    <w:p w14:paraId="284C69DF" w14:textId="77777777" w:rsidR="004B3D98" w:rsidRDefault="00C254B2">
      <w:pPr>
        <w:spacing w:before="6" w:after="0" w:line="420" w:lineRule="exact"/>
        <w:ind w:left="1743" w:right="147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punture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esplorative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biopsia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epatica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z w:val="24"/>
          <w:szCs w:val="24"/>
        </w:rPr>
        <w:t>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artrocentesi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toracentesi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rachicentesi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paracentesi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preparare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all’esecuzione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tecnica</w:t>
      </w:r>
      <w:proofErr w:type="spellEnd"/>
    </w:p>
    <w:p w14:paraId="168653C0" w14:textId="77777777" w:rsidR="004B3D98" w:rsidRDefault="00C254B2">
      <w:pPr>
        <w:tabs>
          <w:tab w:val="left" w:pos="1810"/>
        </w:tabs>
        <w:spacing w:before="117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prima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morte</w:t>
      </w:r>
      <w:proofErr w:type="spellEnd"/>
    </w:p>
    <w:p w14:paraId="3A47A805" w14:textId="77777777" w:rsidR="004B3D98" w:rsidRDefault="00C254B2">
      <w:pPr>
        <w:tabs>
          <w:tab w:val="left" w:pos="1810"/>
        </w:tabs>
        <w:spacing w:before="137" w:after="0" w:line="276" w:lineRule="exact"/>
        <w:ind w:left="1383"/>
      </w:pPr>
      <w:r>
        <w:rPr>
          <w:rFonts w:ascii="Arial" w:hAnsi="Arial" w:cs="Arial"/>
          <w:color w:val="000000"/>
          <w:w w:val="96"/>
          <w:sz w:val="24"/>
          <w:szCs w:val="24"/>
        </w:rPr>
        <w:t>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ricomporre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la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salma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le procedure medico-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le</w:t>
      </w:r>
      <w:r>
        <w:rPr>
          <w:rFonts w:ascii="Arial" w:hAnsi="Arial" w:cs="Arial"/>
          <w:color w:val="000000"/>
          <w:spacing w:val="-1"/>
          <w:sz w:val="24"/>
          <w:szCs w:val="24"/>
        </w:rPr>
        <w:t>gali</w:t>
      </w:r>
      <w:proofErr w:type="spellEnd"/>
    </w:p>
    <w:p w14:paraId="6A05954A" w14:textId="3E514F48" w:rsidR="004B3D98" w:rsidRDefault="00C254B2">
      <w:pPr>
        <w:tabs>
          <w:tab w:val="left" w:pos="10942"/>
        </w:tabs>
        <w:spacing w:before="23" w:after="0" w:line="410" w:lineRule="exact"/>
        <w:ind w:left="1024" w:right="852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N.B.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riguardo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la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somministrazione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dei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farmaci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,  lo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studente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deve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saper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relazionare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</w:t>
      </w:r>
      <w:r>
        <w:rPr>
          <w:rFonts w:ascii="Arial Italic" w:hAnsi="Arial Italic" w:cs="Arial Italic"/>
          <w:color w:val="000000"/>
          <w:sz w:val="24"/>
          <w:szCs w:val="24"/>
        </w:rPr>
        <w:tab/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su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</w:t>
      </w:r>
      <w:proofErr w:type="spellStart"/>
      <w:r w:rsidR="00D72D05">
        <w:rPr>
          <w:rFonts w:ascii="Arial Italic" w:hAnsi="Arial Italic" w:cs="Arial Italic"/>
          <w:i/>
          <w:color w:val="000000"/>
          <w:sz w:val="24"/>
          <w:szCs w:val="24"/>
        </w:rPr>
        <w:t>posologia</w:t>
      </w:r>
      <w:proofErr w:type="spellEnd"/>
      <w:r w:rsidR="00D72D05">
        <w:rPr>
          <w:rFonts w:ascii="Arial Italic" w:hAnsi="Arial Italic" w:cs="Arial Italic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indicazioni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controindicazioni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effetti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terapeutici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e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collaterali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controlli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e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monitoraggi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durante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la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somministrazione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>.</w:t>
      </w:r>
    </w:p>
    <w:p w14:paraId="733D310A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0D8F41D3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BDCF26D" w14:textId="77777777" w:rsidR="004B3D98" w:rsidRDefault="004B3D98">
      <w:pPr>
        <w:spacing w:after="0" w:line="276" w:lineRule="exact"/>
        <w:ind w:left="4192"/>
        <w:rPr>
          <w:sz w:val="24"/>
          <w:szCs w:val="24"/>
        </w:rPr>
      </w:pPr>
    </w:p>
    <w:p w14:paraId="764D10F7" w14:textId="77777777" w:rsidR="004B3D98" w:rsidRDefault="004B3D98">
      <w:pPr>
        <w:spacing w:after="0" w:line="276" w:lineRule="exact"/>
        <w:ind w:left="4192"/>
        <w:rPr>
          <w:sz w:val="24"/>
          <w:szCs w:val="24"/>
        </w:rPr>
      </w:pPr>
    </w:p>
    <w:p w14:paraId="0590DDFA" w14:textId="77777777" w:rsidR="004B3D98" w:rsidRDefault="004B3D98">
      <w:pPr>
        <w:spacing w:after="0" w:line="276" w:lineRule="exact"/>
        <w:ind w:left="4192"/>
        <w:rPr>
          <w:sz w:val="24"/>
          <w:szCs w:val="24"/>
        </w:rPr>
      </w:pPr>
    </w:p>
    <w:p w14:paraId="21A0783E" w14:textId="77777777" w:rsidR="004B3D98" w:rsidRDefault="004B3D98">
      <w:pPr>
        <w:spacing w:after="0" w:line="276" w:lineRule="exact"/>
        <w:ind w:left="4192"/>
        <w:rPr>
          <w:sz w:val="24"/>
          <w:szCs w:val="24"/>
        </w:rPr>
      </w:pPr>
    </w:p>
    <w:p w14:paraId="2431B3BF" w14:textId="77777777" w:rsidR="004B3D98" w:rsidRDefault="00C254B2">
      <w:pPr>
        <w:spacing w:before="168" w:after="0" w:line="276" w:lineRule="exact"/>
        <w:ind w:left="4192"/>
      </w:pPr>
      <w:r>
        <w:rPr>
          <w:rFonts w:ascii="Arial" w:hAnsi="Arial" w:cs="Arial"/>
          <w:color w:val="000000"/>
          <w:sz w:val="24"/>
          <w:szCs w:val="24"/>
          <w:u w:val="single"/>
        </w:rPr>
        <w:t>OBIETTIVI 3° ANNO- 1° E 2°  SEMESTRE</w:t>
      </w:r>
    </w:p>
    <w:p w14:paraId="21C97C55" w14:textId="77777777" w:rsidR="004B3D98" w:rsidRDefault="004B3D98">
      <w:pPr>
        <w:spacing w:after="0" w:line="413" w:lineRule="exact"/>
        <w:ind w:left="1024"/>
        <w:rPr>
          <w:sz w:val="24"/>
          <w:szCs w:val="24"/>
        </w:rPr>
      </w:pPr>
    </w:p>
    <w:p w14:paraId="598A38CD" w14:textId="77777777" w:rsidR="00D72D05" w:rsidRDefault="00C254B2">
      <w:pPr>
        <w:spacing w:before="38" w:after="0" w:line="413" w:lineRule="exact"/>
        <w:ind w:left="1024" w:right="8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Lo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l’esperienza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tutorato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3° anno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consolida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perfeziona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competenze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acquisite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biennio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precedente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9B38978" w14:textId="505B4C48" w:rsidR="004B3D98" w:rsidRDefault="00C254B2">
      <w:pPr>
        <w:spacing w:before="38" w:after="0" w:line="413" w:lineRule="exact"/>
        <w:ind w:left="1024" w:right="826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Lo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programmare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organizzare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</w:t>
      </w:r>
      <w:r>
        <w:rPr>
          <w:rFonts w:ascii="Arial" w:hAnsi="Arial" w:cs="Arial"/>
          <w:color w:val="000000"/>
          <w:w w:val="104"/>
          <w:sz w:val="24"/>
          <w:szCs w:val="24"/>
        </w:rPr>
        <w:t>ianificare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intervenire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valutare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l’assistenza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almeno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tipologie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07AD8A1A" w14:textId="77777777" w:rsidR="004B3D98" w:rsidRDefault="004B3D98">
      <w:pPr>
        <w:spacing w:after="0" w:line="276" w:lineRule="exact"/>
        <w:ind w:left="1743"/>
        <w:rPr>
          <w:sz w:val="24"/>
          <w:szCs w:val="24"/>
        </w:rPr>
      </w:pPr>
    </w:p>
    <w:p w14:paraId="2797C231" w14:textId="77777777" w:rsidR="004B3D98" w:rsidRDefault="00C254B2">
      <w:pPr>
        <w:spacing w:before="245" w:after="0" w:line="276" w:lineRule="exact"/>
        <w:ind w:left="174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cardiologico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40194DE" w14:textId="77777777" w:rsidR="004B3D98" w:rsidRDefault="00C254B2">
      <w:pPr>
        <w:tabs>
          <w:tab w:val="left" w:pos="2823"/>
        </w:tabs>
        <w:spacing w:before="150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un ECG in un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condizioni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stabili</w:t>
      </w:r>
      <w:proofErr w:type="spellEnd"/>
    </w:p>
    <w:p w14:paraId="4BB8AB91" w14:textId="77777777" w:rsidR="004B3D98" w:rsidRDefault="00C254B2">
      <w:pPr>
        <w:tabs>
          <w:tab w:val="left" w:pos="2823"/>
          <w:tab w:val="left" w:pos="4171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un  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l’esecuzione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  di  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coronarografia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14:paraId="069AA5E2" w14:textId="77777777" w:rsidR="004B3D98" w:rsidRDefault="00C254B2">
      <w:pPr>
        <w:spacing w:before="139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cardioconversione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elettrica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impianto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di   pacemaker,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applicazione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di</w:t>
      </w:r>
    </w:p>
    <w:p w14:paraId="75DA7829" w14:textId="77777777" w:rsidR="004B3D98" w:rsidRDefault="00C254B2">
      <w:pPr>
        <w:spacing w:before="139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apparecchio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Holter</w:t>
      </w:r>
    </w:p>
    <w:p w14:paraId="5940AB6A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scompenso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cardiaco</w:t>
      </w:r>
      <w:proofErr w:type="spellEnd"/>
    </w:p>
    <w:p w14:paraId="20FCD85A" w14:textId="77777777" w:rsidR="004B3D98" w:rsidRDefault="00C254B2">
      <w:pPr>
        <w:tabs>
          <w:tab w:val="left" w:pos="2890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l’emergenza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infarto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miocardio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riabilitazione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dell’infartuato</w:t>
      </w:r>
      <w:proofErr w:type="spellEnd"/>
    </w:p>
    <w:p w14:paraId="1F04BC2E" w14:textId="77777777" w:rsidR="004B3D98" w:rsidRDefault="00C254B2">
      <w:pPr>
        <w:tabs>
          <w:tab w:val="left" w:pos="2823"/>
        </w:tabs>
        <w:spacing w:before="141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preparare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l’apparecchiatura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defibrillazione</w:t>
      </w:r>
      <w:proofErr w:type="spellEnd"/>
    </w:p>
    <w:p w14:paraId="13B3EF21" w14:textId="77777777" w:rsidR="004B3D98" w:rsidRDefault="00C254B2">
      <w:pPr>
        <w:spacing w:before="130" w:after="0" w:line="276" w:lineRule="exact"/>
        <w:ind w:left="174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neurologico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8E9843A" w14:textId="77777777" w:rsidR="004B3D98" w:rsidRDefault="00C254B2">
      <w:pPr>
        <w:tabs>
          <w:tab w:val="left" w:pos="2823"/>
        </w:tabs>
        <w:spacing w:before="146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segni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sintomi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neurologici</w:t>
      </w:r>
      <w:proofErr w:type="spellEnd"/>
    </w:p>
    <w:p w14:paraId="31828A99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</w:t>
      </w:r>
      <w:r>
        <w:rPr>
          <w:rFonts w:ascii="Arial" w:hAnsi="Arial" w:cs="Arial"/>
          <w:color w:val="000000"/>
          <w:spacing w:val="2"/>
          <w:sz w:val="24"/>
          <w:szCs w:val="24"/>
        </w:rPr>
        <w:t>ziente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 trauma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cranico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con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morbo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Parkinson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malattia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</w:t>
      </w:r>
    </w:p>
    <w:p w14:paraId="780BEE37" w14:textId="77777777" w:rsidR="004B3D98" w:rsidRDefault="00C254B2">
      <w:pPr>
        <w:spacing w:before="139" w:after="0" w:line="276" w:lineRule="exact"/>
        <w:ind w:left="2463" w:firstLine="360"/>
      </w:pPr>
      <w:r>
        <w:rPr>
          <w:rFonts w:ascii="Arial" w:hAnsi="Arial" w:cs="Arial"/>
          <w:color w:val="000000"/>
          <w:spacing w:val="2"/>
          <w:sz w:val="24"/>
          <w:szCs w:val="24"/>
        </w:rPr>
        <w:t>Alzheimer</w:t>
      </w:r>
    </w:p>
    <w:p w14:paraId="7CBE9DA0" w14:textId="77777777" w:rsidR="004B3D98" w:rsidRDefault="00C254B2">
      <w:pPr>
        <w:tabs>
          <w:tab w:val="left" w:pos="2823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strumentali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diagnostiche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tipo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neurologico</w:t>
      </w:r>
      <w:proofErr w:type="spellEnd"/>
    </w:p>
    <w:p w14:paraId="37B207D3" w14:textId="77777777" w:rsidR="004B3D98" w:rsidRDefault="00C254B2">
      <w:pPr>
        <w:tabs>
          <w:tab w:val="left" w:pos="2823"/>
        </w:tabs>
        <w:spacing w:before="141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con  il  medico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l’esecuzione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diagnostico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-</w:t>
      </w:r>
    </w:p>
    <w:p w14:paraId="43E2F781" w14:textId="77777777" w:rsidR="004B3D98" w:rsidRDefault="00C254B2">
      <w:pPr>
        <w:spacing w:before="122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terapeutiche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rachicentesi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.)</w:t>
      </w:r>
    </w:p>
    <w:p w14:paraId="753DDF22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61A6224C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3D7E9CB2" w14:textId="45016375" w:rsidR="004B3D98" w:rsidRDefault="00C254B2">
      <w:pPr>
        <w:spacing w:before="12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Nursin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emergenza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(pronto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soccorso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/118</w:t>
      </w:r>
      <w:r w:rsidR="00D72D05">
        <w:rPr>
          <w:rFonts w:ascii="Arial" w:hAnsi="Arial" w:cs="Arial"/>
          <w:color w:val="000000"/>
          <w:sz w:val="24"/>
          <w:szCs w:val="24"/>
        </w:rPr>
        <w:t>/DEA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D4E1F66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79175183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0E9EF70B" w14:textId="77777777" w:rsidR="004B3D98" w:rsidRDefault="00C254B2">
      <w:pPr>
        <w:tabs>
          <w:tab w:val="left" w:pos="2823"/>
        </w:tabs>
        <w:spacing w:before="3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l’emergenza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utilizzo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linee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protocolli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procedure</w:t>
      </w:r>
    </w:p>
    <w:p w14:paraId="03781C91" w14:textId="77777777" w:rsidR="004B3D98" w:rsidRDefault="00C254B2">
      <w:pPr>
        <w:tabs>
          <w:tab w:val="left" w:pos="2823"/>
        </w:tabs>
        <w:spacing w:before="141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politraumatizzato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shock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arresto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cardiaco</w:t>
      </w:r>
      <w:proofErr w:type="spellEnd"/>
    </w:p>
    <w:p w14:paraId="31ECA9AA" w14:textId="77777777" w:rsidR="004B3D98" w:rsidRDefault="00C254B2">
      <w:pPr>
        <w:tabs>
          <w:tab w:val="left" w:pos="2823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primo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soccorso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rianimazione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cardio 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polmonare</w:t>
      </w:r>
      <w:proofErr w:type="spellEnd"/>
    </w:p>
    <w:p w14:paraId="5F35A111" w14:textId="77777777" w:rsidR="004B3D98" w:rsidRDefault="00C254B2">
      <w:pPr>
        <w:tabs>
          <w:tab w:val="left" w:pos="2823"/>
        </w:tabs>
        <w:spacing w:before="141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un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massaggio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cardiaco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ventilazione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bocca-bocca  e</w:t>
      </w:r>
    </w:p>
    <w:p w14:paraId="2770FFDD" w14:textId="77777777" w:rsidR="004B3D98" w:rsidRDefault="00C254B2">
      <w:pPr>
        <w:spacing w:before="137" w:after="0" w:line="276" w:lineRule="exact"/>
        <w:ind w:left="2463" w:firstLine="360"/>
      </w:pPr>
      <w:r>
        <w:rPr>
          <w:rFonts w:ascii="Arial" w:hAnsi="Arial" w:cs="Arial"/>
          <w:color w:val="000000"/>
          <w:sz w:val="24"/>
          <w:szCs w:val="24"/>
        </w:rPr>
        <w:t>bocca-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</w:t>
      </w:r>
      <w:r>
        <w:rPr>
          <w:rFonts w:ascii="Arial" w:hAnsi="Arial" w:cs="Arial"/>
          <w:color w:val="000000"/>
          <w:sz w:val="24"/>
          <w:szCs w:val="24"/>
        </w:rPr>
        <w:t>ntilare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pallone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AMBU</w:t>
      </w:r>
    </w:p>
    <w:p w14:paraId="35149056" w14:textId="4A8EA9F2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r>
        <w:rPr>
          <w:rFonts w:ascii="Arial" w:hAnsi="Arial" w:cs="Arial"/>
          <w:color w:val="000000"/>
          <w:sz w:val="24"/>
          <w:szCs w:val="24"/>
          <w:u w:val="single"/>
        </w:rPr>
        <w:t>TRIAGE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porta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assegnazione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codici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colore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numerici</w:t>
      </w:r>
      <w:proofErr w:type="spellEnd"/>
    </w:p>
    <w:p w14:paraId="70F1FEEB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0ECD68BF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9382619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7A1A8E8E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67DBD8FE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78206867" w14:textId="77777777" w:rsidR="004B3D98" w:rsidRDefault="00C254B2">
      <w:pPr>
        <w:spacing w:before="44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di area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critica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E523959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036EBD9D" w14:textId="77777777" w:rsidR="004B3D98" w:rsidRDefault="00C254B2">
      <w:pPr>
        <w:tabs>
          <w:tab w:val="left" w:pos="2890"/>
        </w:tabs>
        <w:spacing w:before="276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livelli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criticità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predisporre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piani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assistenziali</w:t>
      </w:r>
      <w:proofErr w:type="spellEnd"/>
    </w:p>
    <w:p w14:paraId="4A6CDEF1" w14:textId="77777777" w:rsidR="004B3D98" w:rsidRDefault="00C254B2">
      <w:pPr>
        <w:tabs>
          <w:tab w:val="left" w:pos="2956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rilevare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PVC</w:t>
      </w:r>
    </w:p>
    <w:p w14:paraId="4DB19226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in coma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valutandone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grado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coma secondo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varie</w:t>
      </w:r>
      <w:proofErr w:type="spellEnd"/>
    </w:p>
    <w:p w14:paraId="3040AA66" w14:textId="77777777" w:rsidR="004B3D98" w:rsidRDefault="00C254B2">
      <w:pPr>
        <w:spacing w:before="139" w:after="0" w:line="276" w:lineRule="exact"/>
        <w:ind w:left="2463" w:firstLine="360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scale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valutazione</w:t>
      </w:r>
      <w:proofErr w:type="spellEnd"/>
    </w:p>
    <w:p w14:paraId="3BD5E8CA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quali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tubi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endotracheali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cannule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laringoscopi,ecc</w:t>
      </w:r>
      <w:proofErr w:type="spellEnd"/>
    </w:p>
    <w:p w14:paraId="18507024" w14:textId="77777777" w:rsidR="004B3D98" w:rsidRDefault="00C254B2">
      <w:pPr>
        <w:tabs>
          <w:tab w:val="left" w:pos="2823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intubazione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orotracheale</w:t>
      </w:r>
      <w:proofErr w:type="spellEnd"/>
    </w:p>
    <w:p w14:paraId="60EAD7FD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tracheotomia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aspirazione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corretta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secrezioni</w:t>
      </w:r>
      <w:proofErr w:type="spellEnd"/>
    </w:p>
    <w:p w14:paraId="2C6CE69E" w14:textId="77777777" w:rsidR="004B3D98" w:rsidRDefault="00C254B2">
      <w:pPr>
        <w:tabs>
          <w:tab w:val="left" w:pos="2890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ventilare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ventilatore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automatico</w:t>
      </w:r>
      <w:proofErr w:type="spellEnd"/>
    </w:p>
    <w:p w14:paraId="68D80FD7" w14:textId="77777777" w:rsidR="004B3D98" w:rsidRDefault="00C254B2">
      <w:pPr>
        <w:tabs>
          <w:tab w:val="left" w:pos="2823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prelievi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arteriosi</w:t>
      </w:r>
      <w:proofErr w:type="spellEnd"/>
    </w:p>
    <w:p w14:paraId="43E4A025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34E07AA4" w14:textId="77777777" w:rsidR="004B3D98" w:rsidRDefault="00C254B2">
      <w:pPr>
        <w:spacing w:before="263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oncologico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2CDBF32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4A2C9DEE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2CB39937" w14:textId="77777777" w:rsidR="004B3D98" w:rsidRDefault="00C254B2">
      <w:pPr>
        <w:tabs>
          <w:tab w:val="left" w:pos="2823"/>
        </w:tabs>
        <w:spacing w:before="12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le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linee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protocolli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e  procedure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terapeutiche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relative  ai</w:t>
      </w:r>
    </w:p>
    <w:p w14:paraId="0109A016" w14:textId="77777777" w:rsidR="004B3D98" w:rsidRDefault="00C254B2">
      <w:pPr>
        <w:spacing w:before="12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chemioterapici</w:t>
      </w:r>
      <w:proofErr w:type="spellEnd"/>
    </w:p>
    <w:p w14:paraId="694F1BF2" w14:textId="77777777" w:rsidR="004B3D98" w:rsidRDefault="00C254B2">
      <w:pPr>
        <w:tabs>
          <w:tab w:val="left" w:pos="2823"/>
        </w:tabs>
        <w:spacing w:before="156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le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norme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universali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sulla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sicurezza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dell’operatore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nella</w:t>
      </w:r>
      <w:proofErr w:type="spellEnd"/>
    </w:p>
    <w:p w14:paraId="1AEFF659" w14:textId="77777777" w:rsidR="004B3D98" w:rsidRDefault="00C254B2">
      <w:pPr>
        <w:spacing w:before="139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mani</w:t>
      </w:r>
      <w:r>
        <w:rPr>
          <w:rFonts w:ascii="Arial" w:hAnsi="Arial" w:cs="Arial"/>
          <w:color w:val="000000"/>
          <w:spacing w:val="2"/>
          <w:sz w:val="24"/>
          <w:szCs w:val="24"/>
        </w:rPr>
        <w:t>polazione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chemioterapici</w:t>
      </w:r>
      <w:proofErr w:type="spellEnd"/>
    </w:p>
    <w:p w14:paraId="02CA74B3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gestire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sostenere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chemioterapia</w:t>
      </w:r>
      <w:proofErr w:type="spellEnd"/>
    </w:p>
    <w:p w14:paraId="2BEBABA1" w14:textId="77777777" w:rsidR="004B3D98" w:rsidRDefault="00C254B2">
      <w:pPr>
        <w:tabs>
          <w:tab w:val="left" w:pos="2823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sapere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prevenire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le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infezioni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nosocomiali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sottoposti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a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terapie</w:t>
      </w:r>
      <w:proofErr w:type="spellEnd"/>
    </w:p>
    <w:p w14:paraId="0B24069A" w14:textId="77777777" w:rsidR="004B3D98" w:rsidRDefault="00C254B2">
      <w:pPr>
        <w:spacing w:before="129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antiblastiche</w:t>
      </w:r>
      <w:proofErr w:type="spellEnd"/>
    </w:p>
    <w:p w14:paraId="001DF487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linee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protocolli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procedure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relative al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paziente</w:t>
      </w:r>
      <w:proofErr w:type="spellEnd"/>
    </w:p>
    <w:p w14:paraId="183A8376" w14:textId="77777777" w:rsidR="004B3D98" w:rsidRDefault="00C254B2">
      <w:pPr>
        <w:spacing w:before="144" w:after="0" w:line="276" w:lineRule="exact"/>
        <w:ind w:left="2823"/>
      </w:pPr>
      <w:r>
        <w:rPr>
          <w:rFonts w:ascii="Arial" w:hAnsi="Arial" w:cs="Arial"/>
          <w:color w:val="000000"/>
          <w:sz w:val="24"/>
          <w:szCs w:val="24"/>
        </w:rPr>
        <w:t xml:space="preserve">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patologia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oncologica</w:t>
      </w:r>
      <w:proofErr w:type="spellEnd"/>
    </w:p>
    <w:p w14:paraId="17D203FD" w14:textId="77777777" w:rsidR="004B3D98" w:rsidRDefault="00C254B2">
      <w:pPr>
        <w:tabs>
          <w:tab w:val="left" w:pos="2823"/>
        </w:tabs>
        <w:spacing w:before="12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per  la 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gestione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del  dolore</w:t>
      </w:r>
    </w:p>
    <w:p w14:paraId="6EEFB2A4" w14:textId="77777777" w:rsidR="004B3D98" w:rsidRDefault="00C254B2">
      <w:pPr>
        <w:spacing w:before="14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oncologico</w:t>
      </w:r>
      <w:proofErr w:type="spellEnd"/>
    </w:p>
    <w:p w14:paraId="7CA536A4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applicare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di  counselling  con   il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pa</w:t>
      </w:r>
      <w:r>
        <w:rPr>
          <w:rFonts w:ascii="Arial" w:hAnsi="Arial" w:cs="Arial"/>
          <w:color w:val="000000"/>
          <w:spacing w:val="-1"/>
          <w:sz w:val="24"/>
          <w:szCs w:val="24"/>
        </w:rPr>
        <w:t>ziente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oncologico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terminale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e  la</w:t>
      </w:r>
    </w:p>
    <w:p w14:paraId="692E27BD" w14:textId="77777777" w:rsidR="004B3D98" w:rsidRDefault="00C254B2">
      <w:pPr>
        <w:spacing w:before="12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famiglia</w:t>
      </w:r>
      <w:proofErr w:type="spellEnd"/>
    </w:p>
    <w:p w14:paraId="2AB768BC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comunicare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l’équipe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raccogliere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più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informazioni</w:t>
      </w:r>
      <w:proofErr w:type="spellEnd"/>
    </w:p>
    <w:p w14:paraId="5939BD6D" w14:textId="77777777" w:rsidR="004B3D98" w:rsidRDefault="00C254B2">
      <w:pPr>
        <w:spacing w:before="14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possibili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percorso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terapeutico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oncologico</w:t>
      </w:r>
      <w:proofErr w:type="spellEnd"/>
    </w:p>
    <w:p w14:paraId="1724E33B" w14:textId="5E1A799C" w:rsidR="004B3D98" w:rsidRDefault="004B3D98">
      <w:pPr>
        <w:spacing w:before="144" w:after="0" w:line="276" w:lineRule="exact"/>
        <w:ind w:left="2463"/>
      </w:pPr>
    </w:p>
    <w:p w14:paraId="68B8BD11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123A1310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8FA1724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0D56A11D" w14:textId="3E40EB69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5B93EA31" w14:textId="548C4BD7" w:rsidR="00D72D05" w:rsidRDefault="00D72D05">
      <w:pPr>
        <w:spacing w:after="0" w:line="276" w:lineRule="exact"/>
        <w:ind w:left="2463"/>
        <w:rPr>
          <w:sz w:val="24"/>
          <w:szCs w:val="24"/>
        </w:rPr>
      </w:pPr>
    </w:p>
    <w:p w14:paraId="34B407CE" w14:textId="77777777" w:rsidR="00D72D05" w:rsidRDefault="00D72D05" w:rsidP="00D72D05">
      <w:pPr>
        <w:tabs>
          <w:tab w:val="left" w:pos="1813"/>
        </w:tabs>
        <w:spacing w:before="124" w:after="0" w:line="276" w:lineRule="exact"/>
        <w:ind w:left="1453"/>
      </w:pPr>
      <w:r>
        <w:rPr>
          <w:rFonts w:ascii="Arial" w:hAnsi="Arial" w:cs="Arial"/>
          <w:color w:val="000000"/>
          <w:w w:val="64"/>
          <w:sz w:val="24"/>
          <w:szCs w:val="24"/>
        </w:rPr>
        <w:t xml:space="preserve">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il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sala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operatoria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14:paraId="2546627B" w14:textId="183CC754" w:rsidR="00D72D05" w:rsidRDefault="00D72D05">
      <w:pPr>
        <w:spacing w:after="0" w:line="276" w:lineRule="exact"/>
        <w:ind w:left="2463"/>
        <w:rPr>
          <w:sz w:val="24"/>
          <w:szCs w:val="24"/>
        </w:rPr>
      </w:pPr>
    </w:p>
    <w:p w14:paraId="6EB78F4B" w14:textId="77777777" w:rsidR="00D72D05" w:rsidRDefault="00D72D05">
      <w:pPr>
        <w:spacing w:after="0" w:line="276" w:lineRule="exact"/>
        <w:ind w:left="2463"/>
        <w:rPr>
          <w:sz w:val="24"/>
          <w:szCs w:val="24"/>
        </w:rPr>
      </w:pPr>
    </w:p>
    <w:p w14:paraId="4F6F91A1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06329AE5" w14:textId="77777777" w:rsidR="004B3D98" w:rsidRDefault="00C254B2">
      <w:pPr>
        <w:tabs>
          <w:tab w:val="left" w:pos="2823"/>
        </w:tabs>
        <w:spacing w:before="43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posizioni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assumere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lettino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operatorio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</w:t>
      </w:r>
    </w:p>
    <w:p w14:paraId="5E6CE8A7" w14:textId="77777777" w:rsidR="004B3D98" w:rsidRDefault="00C254B2">
      <w:pPr>
        <w:spacing w:before="137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seconda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intervento</w:t>
      </w:r>
      <w:proofErr w:type="spellEnd"/>
    </w:p>
    <w:p w14:paraId="132647FB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preanestesia</w:t>
      </w:r>
      <w:proofErr w:type="spellEnd"/>
    </w:p>
    <w:p w14:paraId="3EA41E95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tipi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anestesia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farmaci,apparecchiature</w:t>
      </w:r>
      <w:proofErr w:type="spellEnd"/>
    </w:p>
    <w:p w14:paraId="39360F06" w14:textId="77777777" w:rsidR="004B3D98" w:rsidRDefault="00C254B2">
      <w:pPr>
        <w:spacing w:before="138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biomed</w:t>
      </w:r>
      <w:r>
        <w:rPr>
          <w:rFonts w:ascii="Arial" w:hAnsi="Arial" w:cs="Arial"/>
          <w:color w:val="000000"/>
          <w:sz w:val="24"/>
          <w:szCs w:val="24"/>
        </w:rPr>
        <w:t>icali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assistenza</w:t>
      </w:r>
      <w:proofErr w:type="spellEnd"/>
    </w:p>
    <w:p w14:paraId="69EB2B4D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strumentario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chirurgico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principali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</w:p>
    <w:p w14:paraId="7DE905CE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applicare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comportamento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operatoria</w:t>
      </w:r>
      <w:proofErr w:type="spellEnd"/>
    </w:p>
    <w:p w14:paraId="6F90B20F" w14:textId="77777777" w:rsidR="004B3D98" w:rsidRDefault="00C254B2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le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apparecchiature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per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sterilizzazione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</w:t>
      </w:r>
    </w:p>
    <w:p w14:paraId="1D0BDDF7" w14:textId="77777777" w:rsidR="004B3D98" w:rsidRDefault="00C254B2">
      <w:pPr>
        <w:spacing w:before="122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str</w:t>
      </w:r>
      <w:r>
        <w:rPr>
          <w:rFonts w:ascii="Arial" w:hAnsi="Arial" w:cs="Arial"/>
          <w:color w:val="000000"/>
          <w:sz w:val="24"/>
          <w:szCs w:val="24"/>
        </w:rPr>
        <w:t>umentario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chirurgico</w:t>
      </w:r>
      <w:proofErr w:type="spellEnd"/>
    </w:p>
    <w:p w14:paraId="6B4F1196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linee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,  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protocolli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,   procedure   per   la  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sanificazione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>,</w:t>
      </w:r>
    </w:p>
    <w:p w14:paraId="5362A4EC" w14:textId="77777777" w:rsidR="004B3D98" w:rsidRDefault="00C254B2">
      <w:pPr>
        <w:spacing w:before="26" w:after="0" w:line="420" w:lineRule="exact"/>
        <w:ind w:left="2823" w:right="827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sanitizzazione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sterilizzazione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monitoraggio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dell’igiene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in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operatoria</w:t>
      </w:r>
      <w:proofErr w:type="spellEnd"/>
    </w:p>
    <w:p w14:paraId="0A5DCE46" w14:textId="77777777" w:rsidR="004B3D98" w:rsidRDefault="00C254B2">
      <w:pPr>
        <w:tabs>
          <w:tab w:val="left" w:pos="2823"/>
        </w:tabs>
        <w:spacing w:before="9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con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l’anestesista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l’op</w:t>
      </w:r>
      <w:r>
        <w:rPr>
          <w:rFonts w:ascii="Arial" w:hAnsi="Arial" w:cs="Arial"/>
          <w:color w:val="000000"/>
          <w:spacing w:val="1"/>
          <w:sz w:val="24"/>
          <w:szCs w:val="24"/>
        </w:rPr>
        <w:t>eratore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l’intervento</w:t>
      </w:r>
      <w:proofErr w:type="spellEnd"/>
    </w:p>
    <w:p w14:paraId="4BBF136B" w14:textId="77777777" w:rsidR="004B3D98" w:rsidRDefault="00C254B2">
      <w:pPr>
        <w:spacing w:before="14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chirurgico</w:t>
      </w:r>
      <w:proofErr w:type="spellEnd"/>
    </w:p>
    <w:p w14:paraId="7C58CE5A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norme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relative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registrazione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sostanze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stupefacenti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e</w:t>
      </w:r>
    </w:p>
    <w:p w14:paraId="75F154C5" w14:textId="77777777" w:rsidR="004B3D98" w:rsidRDefault="00C254B2">
      <w:pPr>
        <w:spacing w:before="12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relativi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registri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carico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scarico</w:t>
      </w:r>
      <w:proofErr w:type="spellEnd"/>
    </w:p>
    <w:p w14:paraId="464DEFFE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procedure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conservazione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manutenzione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</w:p>
    <w:p w14:paraId="36FCC8CD" w14:textId="77777777" w:rsidR="004B3D98" w:rsidRDefault="00C254B2">
      <w:pPr>
        <w:spacing w:before="14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apparecchiature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anestesia</w:t>
      </w:r>
      <w:proofErr w:type="spellEnd"/>
    </w:p>
    <w:p w14:paraId="1AB03F09" w14:textId="77777777" w:rsidR="004B3D98" w:rsidRDefault="00C254B2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risveglio</w:t>
      </w:r>
      <w:proofErr w:type="spellEnd"/>
    </w:p>
    <w:p w14:paraId="766EF895" w14:textId="77777777" w:rsidR="004B3D98" w:rsidRDefault="004B3D98">
      <w:pPr>
        <w:spacing w:after="0" w:line="276" w:lineRule="exact"/>
        <w:ind w:left="1453"/>
        <w:rPr>
          <w:sz w:val="24"/>
          <w:szCs w:val="24"/>
        </w:rPr>
      </w:pPr>
    </w:p>
    <w:p w14:paraId="1A4374CD" w14:textId="77777777" w:rsidR="004B3D98" w:rsidRDefault="00C254B2">
      <w:pPr>
        <w:spacing w:before="268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paziente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geriatrico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28E49BF0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653F1A41" w14:textId="77777777" w:rsidR="004B3D98" w:rsidRDefault="004B3D98">
      <w:pPr>
        <w:spacing w:after="0" w:line="276" w:lineRule="exact"/>
        <w:ind w:left="2463"/>
        <w:rPr>
          <w:sz w:val="24"/>
          <w:szCs w:val="24"/>
        </w:rPr>
      </w:pPr>
    </w:p>
    <w:p w14:paraId="40DF282C" w14:textId="77777777" w:rsidR="004B3D98" w:rsidRDefault="00C254B2">
      <w:pPr>
        <w:tabs>
          <w:tab w:val="left" w:pos="2823"/>
        </w:tabs>
        <w:spacing w:before="1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sintomi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invecch</w:t>
      </w:r>
      <w:r>
        <w:rPr>
          <w:rFonts w:ascii="Arial" w:hAnsi="Arial" w:cs="Arial"/>
          <w:color w:val="000000"/>
          <w:sz w:val="24"/>
          <w:szCs w:val="24"/>
        </w:rPr>
        <w:t>iamento</w:t>
      </w:r>
      <w:proofErr w:type="spellEnd"/>
    </w:p>
    <w:p w14:paraId="4C1503CA" w14:textId="77777777" w:rsidR="004B3D98" w:rsidRDefault="00C254B2">
      <w:pPr>
        <w:tabs>
          <w:tab w:val="left" w:pos="2823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multidimensionale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nell’anziano</w:t>
      </w:r>
      <w:proofErr w:type="spellEnd"/>
    </w:p>
    <w:p w14:paraId="5D3F341F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farmacocinetica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nell’anziano</w:t>
      </w:r>
      <w:proofErr w:type="spellEnd"/>
    </w:p>
    <w:p w14:paraId="5CBF7E00" w14:textId="77777777" w:rsidR="004B3D98" w:rsidRDefault="00C254B2">
      <w:pPr>
        <w:tabs>
          <w:tab w:val="left" w:pos="2890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pazienti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rischio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sindrome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immobilizzazione</w:t>
      </w:r>
      <w:proofErr w:type="spellEnd"/>
    </w:p>
    <w:p w14:paraId="39519FB1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lesioni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decubito</w:t>
      </w:r>
      <w:proofErr w:type="spellEnd"/>
    </w:p>
    <w:p w14:paraId="0B680D0A" w14:textId="77777777" w:rsidR="004B3D98" w:rsidRDefault="00C254B2">
      <w:pPr>
        <w:tabs>
          <w:tab w:val="left" w:pos="2823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riequilibrare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nutrizionale</w:t>
      </w:r>
      <w:proofErr w:type="spellEnd"/>
    </w:p>
    <w:p w14:paraId="31C8F3E7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sintomi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premonitori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confusionale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demenziale</w:t>
      </w:r>
      <w:proofErr w:type="spellEnd"/>
    </w:p>
    <w:p w14:paraId="0541B266" w14:textId="333BF279" w:rsidR="004B3D98" w:rsidRDefault="00C254B2">
      <w:pPr>
        <w:spacing w:before="140" w:after="0" w:line="276" w:lineRule="exact"/>
        <w:ind w:left="2463" w:firstLine="36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nell’anziano</w:t>
      </w:r>
      <w:proofErr w:type="spellEnd"/>
    </w:p>
    <w:p w14:paraId="1DD1DD68" w14:textId="1727A345" w:rsidR="00D72D05" w:rsidRDefault="00D72D05">
      <w:pPr>
        <w:spacing w:before="140" w:after="0" w:line="276" w:lineRule="exact"/>
        <w:ind w:left="2463" w:firstLine="360"/>
        <w:rPr>
          <w:rFonts w:ascii="Arial" w:hAnsi="Arial" w:cs="Arial"/>
          <w:color w:val="000000"/>
          <w:sz w:val="24"/>
          <w:szCs w:val="24"/>
        </w:rPr>
      </w:pPr>
    </w:p>
    <w:p w14:paraId="66AF424A" w14:textId="6C8F01DF" w:rsidR="00D72D05" w:rsidRDefault="00D72D05">
      <w:pPr>
        <w:spacing w:before="140" w:after="0" w:line="276" w:lineRule="exact"/>
        <w:ind w:left="2463" w:firstLine="360"/>
        <w:rPr>
          <w:rFonts w:ascii="Arial" w:hAnsi="Arial" w:cs="Arial"/>
          <w:color w:val="000000"/>
          <w:sz w:val="24"/>
          <w:szCs w:val="24"/>
        </w:rPr>
      </w:pPr>
    </w:p>
    <w:p w14:paraId="4547C4EB" w14:textId="77777777" w:rsidR="00D72D05" w:rsidRDefault="00D72D05">
      <w:pPr>
        <w:spacing w:before="140" w:after="0" w:line="276" w:lineRule="exact"/>
        <w:ind w:left="2463" w:firstLine="360"/>
      </w:pPr>
    </w:p>
    <w:p w14:paraId="44659F7D" w14:textId="77777777" w:rsidR="004B3D98" w:rsidRDefault="00C254B2">
      <w:pPr>
        <w:tabs>
          <w:tab w:val="left" w:pos="2823"/>
        </w:tabs>
        <w:spacing w:before="138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linee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protocolli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procedure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rieducazione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funzionale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</w:t>
      </w:r>
    </w:p>
    <w:p w14:paraId="103A9A3E" w14:textId="6D5A3D6A" w:rsidR="00D72D05" w:rsidRPr="00D72D05" w:rsidRDefault="00C254B2" w:rsidP="00D72D05">
      <w:pPr>
        <w:spacing w:before="137" w:after="0" w:line="276" w:lineRule="exact"/>
        <w:ind w:left="2463" w:firstLine="36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psicologica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nell’anziano</w:t>
      </w:r>
      <w:proofErr w:type="spellEnd"/>
    </w:p>
    <w:p w14:paraId="70708C8E" w14:textId="653489ED" w:rsidR="00D72D05" w:rsidRDefault="00C254B2" w:rsidP="00D72D05">
      <w:pPr>
        <w:tabs>
          <w:tab w:val="left" w:pos="2823"/>
        </w:tabs>
        <w:spacing w:before="138" w:after="0" w:line="276" w:lineRule="exact"/>
        <w:ind w:left="2463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72D05">
        <w:t xml:space="preserve"> </w:t>
      </w:r>
      <w:r w:rsidR="00D72D05">
        <w:rPr>
          <w:rFonts w:ascii="Arial" w:hAnsi="Arial" w:cs="Arial"/>
          <w:color w:val="000000"/>
          <w:sz w:val="24"/>
          <w:szCs w:val="24"/>
        </w:rPr>
        <w:t xml:space="preserve">la rete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servizi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sul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territorio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l’assistenza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D72D05">
        <w:rPr>
          <w:rFonts w:ascii="Arial" w:hAnsi="Arial" w:cs="Arial"/>
          <w:color w:val="000000"/>
          <w:sz w:val="24"/>
          <w:szCs w:val="24"/>
        </w:rPr>
        <w:t>paziente</w:t>
      </w:r>
      <w:proofErr w:type="spellEnd"/>
      <w:r w:rsidR="00D7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D72D05">
        <w:rPr>
          <w:rFonts w:ascii="Arial" w:hAnsi="Arial" w:cs="Arial"/>
          <w:color w:val="000000"/>
          <w:sz w:val="24"/>
          <w:szCs w:val="24"/>
        </w:rPr>
        <w:t>geriatric</w:t>
      </w:r>
    </w:p>
    <w:p w14:paraId="2B9C373E" w14:textId="4C743F1C" w:rsidR="00D72D05" w:rsidRDefault="00D72D05" w:rsidP="00D72D05">
      <w:pPr>
        <w:tabs>
          <w:tab w:val="left" w:pos="2823"/>
        </w:tabs>
        <w:spacing w:before="43" w:after="0" w:line="276" w:lineRule="exact"/>
        <w:ind w:left="2463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l’anziano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domicilio</w:t>
      </w:r>
      <w:proofErr w:type="spellEnd"/>
    </w:p>
    <w:p w14:paraId="22A60245" w14:textId="55B1D686" w:rsidR="00D72D05" w:rsidRDefault="00D72D05" w:rsidP="00D72D05">
      <w:pPr>
        <w:tabs>
          <w:tab w:val="left" w:pos="2823"/>
        </w:tabs>
        <w:spacing w:before="43" w:after="0" w:line="276" w:lineRule="exact"/>
        <w:ind w:left="2463"/>
        <w:rPr>
          <w:rFonts w:ascii="Arial" w:hAnsi="Arial" w:cs="Arial"/>
          <w:color w:val="000000"/>
          <w:sz w:val="24"/>
          <w:szCs w:val="24"/>
        </w:rPr>
      </w:pPr>
    </w:p>
    <w:p w14:paraId="193AC2C6" w14:textId="77777777" w:rsidR="00D72D05" w:rsidRDefault="00D72D05" w:rsidP="00D72D05">
      <w:pPr>
        <w:spacing w:before="268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</w:rPr>
        <w:t xml:space="preserve"> 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all’utente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dell’area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materno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>- infantile</w:t>
      </w:r>
    </w:p>
    <w:p w14:paraId="7E4EDAFA" w14:textId="77777777" w:rsidR="00D72D05" w:rsidRDefault="00D72D05" w:rsidP="00D72D05">
      <w:pPr>
        <w:spacing w:after="0" w:line="276" w:lineRule="exact"/>
        <w:ind w:left="2463"/>
        <w:rPr>
          <w:sz w:val="24"/>
          <w:szCs w:val="24"/>
        </w:rPr>
      </w:pPr>
    </w:p>
    <w:p w14:paraId="323399BD" w14:textId="77777777" w:rsidR="00D72D05" w:rsidRDefault="00D72D05" w:rsidP="00D72D05">
      <w:pPr>
        <w:spacing w:after="0" w:line="276" w:lineRule="exact"/>
        <w:ind w:left="2463"/>
        <w:rPr>
          <w:sz w:val="24"/>
          <w:szCs w:val="24"/>
        </w:rPr>
      </w:pPr>
    </w:p>
    <w:p w14:paraId="009DB750" w14:textId="77777777" w:rsidR="00D72D05" w:rsidRDefault="00D72D05" w:rsidP="00D72D05">
      <w:pPr>
        <w:tabs>
          <w:tab w:val="left" w:pos="2823"/>
        </w:tabs>
        <w:spacing w:before="8" w:after="0" w:line="276" w:lineRule="exact"/>
        <w:ind w:left="2463"/>
      </w:pPr>
      <w:r>
        <w:rPr>
          <w:rFonts w:ascii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per la donna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parto</w:t>
      </w:r>
      <w:proofErr w:type="spellEnd"/>
    </w:p>
    <w:p w14:paraId="3D8E2EC3" w14:textId="77777777" w:rsidR="00D72D05" w:rsidRDefault="00D72D05" w:rsidP="00D72D05">
      <w:pPr>
        <w:tabs>
          <w:tab w:val="left" w:pos="2823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w w:val="96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pianificare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per  il  bambino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nascita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e  per  il</w:t>
      </w:r>
    </w:p>
    <w:p w14:paraId="12A4B93F" w14:textId="77777777" w:rsidR="00D72D05" w:rsidRDefault="00D72D05" w:rsidP="00D72D05">
      <w:pPr>
        <w:spacing w:before="132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prematuro</w:t>
      </w:r>
      <w:proofErr w:type="spellEnd"/>
    </w:p>
    <w:p w14:paraId="546372FD" w14:textId="77777777" w:rsidR="00D72D05" w:rsidRDefault="00D72D05" w:rsidP="00D72D05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segni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sintomi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premonitori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malattia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dell’età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neonatale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e</w:t>
      </w:r>
    </w:p>
    <w:p w14:paraId="063F2A3B" w14:textId="77777777" w:rsidR="00D72D05" w:rsidRDefault="00D72D05" w:rsidP="00D72D05">
      <w:pPr>
        <w:spacing w:before="12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pediatrica</w:t>
      </w:r>
      <w:proofErr w:type="spellEnd"/>
    </w:p>
    <w:p w14:paraId="4043D680" w14:textId="77777777" w:rsidR="00D72D05" w:rsidRDefault="00D72D05" w:rsidP="00D72D05">
      <w:pPr>
        <w:tabs>
          <w:tab w:val="left" w:pos="2823"/>
        </w:tabs>
        <w:spacing w:before="144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tutti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presenti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territorio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per la tutela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dell’area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materno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>-</w:t>
      </w:r>
    </w:p>
    <w:p w14:paraId="0588C7C4" w14:textId="1468DBD9" w:rsidR="00D72D05" w:rsidRDefault="00D72D05" w:rsidP="00D72D05">
      <w:pPr>
        <w:spacing w:before="144" w:after="0" w:line="276" w:lineRule="exact"/>
        <w:ind w:left="28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infantile e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ruolo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dell’infermiere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all’interno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territoriali</w:t>
      </w:r>
      <w:proofErr w:type="spellEnd"/>
    </w:p>
    <w:p w14:paraId="15C6BE9E" w14:textId="048B8260" w:rsidR="00D72D05" w:rsidRDefault="00D72D05" w:rsidP="00D72D05">
      <w:pPr>
        <w:spacing w:before="144" w:after="0" w:line="276" w:lineRule="exact"/>
        <w:ind w:left="2823"/>
        <w:rPr>
          <w:rFonts w:ascii="Arial" w:hAnsi="Arial" w:cs="Arial"/>
          <w:color w:val="000000"/>
          <w:sz w:val="24"/>
          <w:szCs w:val="24"/>
        </w:rPr>
      </w:pPr>
    </w:p>
    <w:p w14:paraId="0A4D80A0" w14:textId="77777777" w:rsidR="00D72D05" w:rsidRDefault="00D72D05" w:rsidP="00D72D05">
      <w:pPr>
        <w:spacing w:before="268" w:after="0" w:line="276" w:lineRule="exact"/>
        <w:ind w:left="1453"/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Nursing al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utente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servizi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sul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territorio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5A4C3864" w14:textId="77777777" w:rsidR="00D72D05" w:rsidRDefault="00D72D05" w:rsidP="00D72D05">
      <w:pPr>
        <w:spacing w:after="0" w:line="276" w:lineRule="exact"/>
        <w:ind w:left="2463"/>
        <w:rPr>
          <w:sz w:val="24"/>
          <w:szCs w:val="24"/>
        </w:rPr>
      </w:pPr>
    </w:p>
    <w:p w14:paraId="391C2BFF" w14:textId="77777777" w:rsidR="00D72D05" w:rsidRDefault="00D72D05" w:rsidP="00D72D05">
      <w:pPr>
        <w:spacing w:after="0" w:line="276" w:lineRule="exact"/>
        <w:ind w:left="2463"/>
        <w:rPr>
          <w:sz w:val="24"/>
          <w:szCs w:val="24"/>
        </w:rPr>
      </w:pPr>
    </w:p>
    <w:p w14:paraId="08D09D0C" w14:textId="77777777" w:rsidR="00D72D05" w:rsidRDefault="00D72D05" w:rsidP="00D72D05">
      <w:pPr>
        <w:tabs>
          <w:tab w:val="left" w:pos="2823"/>
        </w:tabs>
        <w:spacing w:before="12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tutti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presenti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territorio</w:t>
      </w:r>
      <w:proofErr w:type="spellEnd"/>
    </w:p>
    <w:p w14:paraId="46258CCE" w14:textId="77777777" w:rsidR="00D72D05" w:rsidRDefault="00D72D05" w:rsidP="00D72D05">
      <w:pPr>
        <w:tabs>
          <w:tab w:val="left" w:pos="2823"/>
        </w:tabs>
        <w:spacing w:before="139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ambiti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pertinenza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psichiatria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medicina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scolastica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,</w:t>
      </w:r>
    </w:p>
    <w:p w14:paraId="2997A490" w14:textId="77777777" w:rsidR="00D72D05" w:rsidRDefault="00D72D05" w:rsidP="00D72D05">
      <w:pPr>
        <w:spacing w:before="11" w:after="0" w:line="420" w:lineRule="exact"/>
        <w:ind w:left="2823" w:right="827"/>
        <w:jc w:val="both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medicina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riabilitazione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l’articolazione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dipartimenti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distretti</w:t>
      </w:r>
      <w:proofErr w:type="spellEnd"/>
    </w:p>
    <w:p w14:paraId="3990E71A" w14:textId="77777777" w:rsidR="00D72D05" w:rsidRDefault="00D72D05" w:rsidP="00D72D05">
      <w:pPr>
        <w:tabs>
          <w:tab w:val="left" w:pos="2823"/>
        </w:tabs>
        <w:spacing w:before="99" w:after="0" w:line="276" w:lineRule="exact"/>
        <w:ind w:left="2463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conoscere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ruolo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dell’infermiere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territorio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l’utente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>, con la</w:t>
      </w:r>
    </w:p>
    <w:p w14:paraId="06FEB288" w14:textId="77777777" w:rsidR="00D72D05" w:rsidRDefault="00D72D05" w:rsidP="00D72D05">
      <w:pPr>
        <w:spacing w:before="144" w:after="0" w:line="276" w:lineRule="exact"/>
        <w:ind w:left="2823"/>
      </w:pPr>
      <w:proofErr w:type="spellStart"/>
      <w:r>
        <w:rPr>
          <w:rFonts w:ascii="Arial" w:hAnsi="Arial" w:cs="Arial"/>
          <w:color w:val="000000"/>
          <w:sz w:val="24"/>
          <w:szCs w:val="24"/>
        </w:rPr>
        <w:t>famiglia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l’ambiente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l’equipe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socio-sanitaria</w:t>
      </w:r>
    </w:p>
    <w:p w14:paraId="7413B5F6" w14:textId="77777777" w:rsidR="00D72D05" w:rsidRDefault="00D72D05" w:rsidP="00D72D05">
      <w:pPr>
        <w:tabs>
          <w:tab w:val="left" w:pos="2823"/>
        </w:tabs>
        <w:spacing w:before="151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collaborare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l’equipe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comprensione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alla</w:t>
      </w:r>
      <w:proofErr w:type="spellEnd"/>
    </w:p>
    <w:p w14:paraId="3338A52A" w14:textId="77777777" w:rsidR="00D72D05" w:rsidRDefault="00D72D05" w:rsidP="00D72D05">
      <w:pPr>
        <w:spacing w:before="139" w:after="0" w:line="276" w:lineRule="exact"/>
        <w:ind w:left="2463" w:firstLine="360"/>
      </w:pP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formulazione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interventi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assistenziali</w:t>
      </w:r>
      <w:proofErr w:type="spellEnd"/>
    </w:p>
    <w:p w14:paraId="1F250D68" w14:textId="77777777" w:rsidR="00D72D05" w:rsidRDefault="00D72D05" w:rsidP="00D72D05">
      <w:pPr>
        <w:tabs>
          <w:tab w:val="left" w:pos="2823"/>
        </w:tabs>
        <w:spacing w:before="137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eseguire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procedure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tipo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amministrativo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l’utente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domicilio</w:t>
      </w:r>
      <w:proofErr w:type="spellEnd"/>
    </w:p>
    <w:p w14:paraId="6B801DC1" w14:textId="77777777" w:rsidR="00D72D05" w:rsidRDefault="00D72D05" w:rsidP="00D72D05">
      <w:pPr>
        <w:tabs>
          <w:tab w:val="left" w:pos="2823"/>
        </w:tabs>
        <w:spacing w:before="140" w:after="0" w:line="276" w:lineRule="exact"/>
        <w:ind w:left="24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saper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somministrare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farmaci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patologie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croniche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domicilio</w:t>
      </w:r>
      <w:proofErr w:type="spellEnd"/>
    </w:p>
    <w:p w14:paraId="2D026030" w14:textId="77777777" w:rsidR="00D72D05" w:rsidRDefault="00D72D05" w:rsidP="00D72D05">
      <w:pPr>
        <w:spacing w:after="0" w:line="410" w:lineRule="exact"/>
        <w:ind w:left="1024"/>
        <w:rPr>
          <w:sz w:val="24"/>
          <w:szCs w:val="24"/>
        </w:rPr>
      </w:pPr>
    </w:p>
    <w:p w14:paraId="4F30DAA4" w14:textId="4307A452" w:rsidR="00D72D05" w:rsidRDefault="00D72D05" w:rsidP="00D72D05">
      <w:pPr>
        <w:spacing w:before="33" w:after="0" w:line="410" w:lineRule="exact"/>
        <w:ind w:left="1024" w:right="853"/>
        <w:jc w:val="both"/>
        <w:rPr>
          <w:rFonts w:ascii="Arial Italic" w:hAnsi="Arial Italic" w:cs="Arial Italic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N.B.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ogni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prevista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nel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deve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sostenuta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dalle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norme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etiche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contenute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>nel</w:t>
      </w:r>
      <w:proofErr w:type="spellEnd"/>
      <w:r>
        <w:rPr>
          <w:rFonts w:ascii="Arial Italic" w:hAnsi="Arial Italic" w:cs="Arial Italic"/>
          <w:i/>
          <w:color w:val="000000"/>
          <w:spacing w:val="1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Codice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Deontologico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e  del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Profilo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Professionale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nonché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dalle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evidenze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scientifiche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>più</w:t>
      </w:r>
      <w:proofErr w:type="spellEnd"/>
      <w:r>
        <w:rPr>
          <w:rFonts w:ascii="Arial Italic" w:hAnsi="Arial Italic" w:cs="Arial Italic"/>
          <w:i/>
          <w:color w:val="000000"/>
          <w:spacing w:val="3"/>
          <w:sz w:val="24"/>
          <w:szCs w:val="24"/>
        </w:rPr>
        <w:t xml:space="preserve"> </w:t>
      </w:r>
      <w:r>
        <w:br/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aggiornate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>.</w:t>
      </w:r>
    </w:p>
    <w:p w14:paraId="51585878" w14:textId="77777777" w:rsidR="00D72D05" w:rsidRDefault="00D72D05" w:rsidP="00D72D05">
      <w:pPr>
        <w:spacing w:before="402" w:after="0" w:line="420" w:lineRule="exact"/>
        <w:ind w:left="1024" w:right="826"/>
        <w:jc w:val="both"/>
      </w:pP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Viste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premesse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svolgere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secondo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norme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generali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 definite al fine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garantire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adeguato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omogeneo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percorso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formativo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 tutti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di  cui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garantirne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l’applicazione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737C39F" w14:textId="77777777" w:rsidR="00D72D05" w:rsidRDefault="00D72D05" w:rsidP="00D72D05">
      <w:pPr>
        <w:spacing w:before="33" w:after="0" w:line="410" w:lineRule="exact"/>
        <w:ind w:left="1024" w:right="853"/>
        <w:jc w:val="both"/>
      </w:pPr>
    </w:p>
    <w:p w14:paraId="77156195" w14:textId="77777777" w:rsidR="00D72D05" w:rsidRDefault="00D72D05" w:rsidP="00D72D05">
      <w:pPr>
        <w:spacing w:before="144" w:after="0" w:line="276" w:lineRule="exact"/>
        <w:ind w:left="2823"/>
      </w:pPr>
    </w:p>
    <w:p w14:paraId="28CD22E4" w14:textId="77777777" w:rsidR="00D72D05" w:rsidRDefault="00D72D05" w:rsidP="00D72D05">
      <w:pPr>
        <w:spacing w:after="0" w:line="240" w:lineRule="exact"/>
        <w:rPr>
          <w:sz w:val="12"/>
          <w:szCs w:val="12"/>
        </w:rPr>
        <w:sectPr w:rsidR="00D72D05">
          <w:pgSz w:w="12240" w:h="15840"/>
          <w:pgMar w:top="-20" w:right="0" w:bottom="-20" w:left="0" w:header="0" w:footer="0" w:gutter="0"/>
          <w:cols w:space="720"/>
        </w:sectPr>
      </w:pPr>
    </w:p>
    <w:p w14:paraId="4D3EBFF0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B56361F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35673E98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54D92675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29A53D28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327FB87" w14:textId="77777777" w:rsidR="004B3D98" w:rsidRDefault="00C254B2">
      <w:pPr>
        <w:spacing w:before="168" w:after="0" w:line="276" w:lineRule="exact"/>
        <w:ind w:left="1024"/>
      </w:pP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Viste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le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premesse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il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tirocinio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si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svolgerà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secondo le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seguenti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z w:val="24"/>
          <w:szCs w:val="24"/>
        </w:rPr>
        <w:t>norme</w:t>
      </w:r>
      <w:proofErr w:type="spellEnd"/>
      <w:r>
        <w:rPr>
          <w:rFonts w:ascii="Arial Italic" w:hAnsi="Arial Italic" w:cs="Arial Italic"/>
          <w:i/>
          <w:color w:val="000000"/>
          <w:sz w:val="24"/>
          <w:szCs w:val="24"/>
        </w:rPr>
        <w:t>:</w:t>
      </w:r>
    </w:p>
    <w:p w14:paraId="6FE93545" w14:textId="77777777" w:rsidR="004B3D98" w:rsidRDefault="004B3D98">
      <w:pPr>
        <w:spacing w:after="0" w:line="276" w:lineRule="exact"/>
        <w:ind w:left="5036"/>
        <w:rPr>
          <w:sz w:val="24"/>
          <w:szCs w:val="24"/>
        </w:rPr>
      </w:pPr>
    </w:p>
    <w:p w14:paraId="60AD7FFE" w14:textId="77777777" w:rsidR="004B3D98" w:rsidRDefault="004B3D98">
      <w:pPr>
        <w:spacing w:after="0" w:line="276" w:lineRule="exact"/>
        <w:ind w:left="5036"/>
        <w:rPr>
          <w:sz w:val="24"/>
          <w:szCs w:val="24"/>
        </w:rPr>
      </w:pPr>
    </w:p>
    <w:p w14:paraId="7B140AB6" w14:textId="77777777" w:rsidR="004B3D98" w:rsidRDefault="00C254B2">
      <w:pPr>
        <w:spacing w:before="12" w:after="0" w:line="276" w:lineRule="exact"/>
        <w:ind w:left="5036"/>
      </w:pPr>
      <w:r>
        <w:rPr>
          <w:rFonts w:ascii="Arial" w:hAnsi="Arial" w:cs="Arial"/>
          <w:color w:val="000000"/>
          <w:sz w:val="24"/>
          <w:szCs w:val="24"/>
        </w:rPr>
        <w:t>NORME GENERALI</w:t>
      </w:r>
    </w:p>
    <w:p w14:paraId="4AEBE758" w14:textId="77777777" w:rsidR="004B3D98" w:rsidRDefault="00C254B2">
      <w:pPr>
        <w:spacing w:before="12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1 -FREQUENZA</w:t>
      </w:r>
    </w:p>
    <w:p w14:paraId="5717054A" w14:textId="77777777" w:rsidR="004B3D98" w:rsidRDefault="004B3D98">
      <w:pPr>
        <w:spacing w:after="0" w:line="413" w:lineRule="exact"/>
        <w:ind w:left="1024"/>
        <w:rPr>
          <w:sz w:val="24"/>
          <w:szCs w:val="24"/>
        </w:rPr>
      </w:pPr>
    </w:p>
    <w:p w14:paraId="2932DE6C" w14:textId="55892D86" w:rsidR="004B3D98" w:rsidRDefault="00C254B2">
      <w:pPr>
        <w:spacing w:before="38" w:after="0" w:line="413" w:lineRule="exact"/>
        <w:ind w:left="1024" w:right="826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a)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frequenza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programmato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obbligatoria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 tutti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iscritti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anni  di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sarà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articolata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in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esperienze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presso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le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unità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operative  (U.O.)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Aziende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Universitaria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Ospedaliere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Aziende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r>
        <w:rPr>
          <w:rFonts w:ascii="Arial" w:hAnsi="Arial" w:cs="Arial"/>
          <w:color w:val="000000"/>
          <w:sz w:val="24"/>
          <w:szCs w:val="24"/>
        </w:rPr>
        <w:t>nitarie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Provinciali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>.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particolare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frequenteranno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2 a 4</w:t>
      </w:r>
      <w:r w:rsidR="00D93722">
        <w:rPr>
          <w:rFonts w:ascii="Arial" w:hAnsi="Arial" w:cs="Arial"/>
          <w:color w:val="000000"/>
          <w:sz w:val="24"/>
          <w:szCs w:val="24"/>
        </w:rPr>
        <w:t xml:space="preserve">/5 </w:t>
      </w:r>
      <w:r>
        <w:rPr>
          <w:rFonts w:ascii="Arial" w:hAnsi="Arial" w:cs="Arial"/>
          <w:color w:val="000000"/>
          <w:sz w:val="24"/>
          <w:szCs w:val="24"/>
        </w:rPr>
        <w:t xml:space="preserve"> U.U.O.O.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anno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F8B9659" w14:textId="09D6CD9D" w:rsidR="004B3D98" w:rsidRDefault="00C254B2">
      <w:pPr>
        <w:spacing w:before="18" w:after="0" w:line="400" w:lineRule="exact"/>
        <w:ind w:left="1024" w:right="82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Lo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frequenterà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lunedì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venerdì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compreso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 pause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 le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festività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consuete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periodi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vacan</w:t>
      </w:r>
      <w:r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calendario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accademico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</w:t>
      </w:r>
      <w:r w:rsidR="00D93722">
        <w:rPr>
          <w:rFonts w:ascii="Arial" w:hAnsi="Arial" w:cs="Arial"/>
          <w:color w:val="000000"/>
          <w:sz w:val="24"/>
          <w:szCs w:val="24"/>
        </w:rPr>
        <w:t>Ateneo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913A840" w14:textId="6D6BD711" w:rsidR="004B3D98" w:rsidRDefault="00C254B2">
      <w:pPr>
        <w:spacing w:before="10" w:after="0" w:line="413" w:lineRule="exact"/>
        <w:ind w:left="1024" w:right="826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c)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orari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programmati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piano 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rispettati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eventuali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richieste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modifica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concordate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preventivamente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Direttore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di U.O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Le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modifiche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n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on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concordate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non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verranno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ritenute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valide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le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presenze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non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saranno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conteggiate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quindi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ritenute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recuperare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22A89E0" w14:textId="77777777" w:rsidR="004B3D98" w:rsidRDefault="00C254B2">
      <w:pPr>
        <w:spacing w:before="10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Le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assenze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comunicate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tempestivamente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infermieristico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dell’U.O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.;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le  ore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omprese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quelle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per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malattia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o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gravidanza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ritenersi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recuperare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tempi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concordati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4F81C10" w14:textId="77777777" w:rsidR="004B3D98" w:rsidRDefault="00C254B2">
      <w:pPr>
        <w:spacing w:before="8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giorni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sciopero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vengono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sospese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le ore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dovranno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recuperate secondo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z w:val="24"/>
          <w:szCs w:val="24"/>
        </w:rPr>
        <w:t>dalità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concordate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il tutor.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assenze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sovrapposizione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formative, (es.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seminari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...)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recuperate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medesime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modalità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cui al punto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precedente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D594271" w14:textId="77777777" w:rsidR="004B3D98" w:rsidRDefault="00C254B2">
      <w:pPr>
        <w:spacing w:before="18" w:after="0" w:line="400" w:lineRule="exact"/>
        <w:ind w:left="1024" w:right="826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e) le ore non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effettuate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qualunque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motivo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possono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recuperare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nei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periodi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in cui non vi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didattiche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vincoli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2456BE79" w14:textId="77777777" w:rsidR="004B3D98" w:rsidRDefault="00C254B2">
      <w:pPr>
        <w:spacing w:before="123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recuperate 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una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settimana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consecutiva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presenza</w:t>
      </w:r>
      <w:proofErr w:type="spellEnd"/>
    </w:p>
    <w:p w14:paraId="2ED5DE22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recuperate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giornate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non solo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qualche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</w:t>
      </w:r>
      <w:proofErr w:type="spellEnd"/>
    </w:p>
    <w:p w14:paraId="5DB77E57" w14:textId="77777777" w:rsidR="004B3D98" w:rsidRDefault="00C254B2">
      <w:pPr>
        <w:spacing w:before="6"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w w:val="106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recuperi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vanno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concordati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sempre con il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di U.O. previa </w:t>
      </w:r>
      <w:proofErr w:type="spellStart"/>
      <w:r>
        <w:rPr>
          <w:rFonts w:ascii="Arial" w:hAnsi="Arial" w:cs="Arial"/>
          <w:color w:val="000000"/>
          <w:w w:val="106"/>
          <w:sz w:val="24"/>
          <w:szCs w:val="24"/>
        </w:rPr>
        <w:t>autorizzazione</w:t>
      </w:r>
      <w:proofErr w:type="spellEnd"/>
      <w:r>
        <w:rPr>
          <w:rFonts w:ascii="Arial" w:hAnsi="Arial" w:cs="Arial"/>
          <w:color w:val="000000"/>
          <w:w w:val="106"/>
          <w:sz w:val="24"/>
          <w:szCs w:val="24"/>
        </w:rPr>
        <w:t xml:space="preserve"> del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referente</w:t>
      </w:r>
      <w:proofErr w:type="spellEnd"/>
    </w:p>
    <w:p w14:paraId="6376AE17" w14:textId="77777777" w:rsidR="004B3D98" w:rsidRDefault="00C254B2">
      <w:pPr>
        <w:spacing w:before="6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turnazione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U.O.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servizi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cui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sabato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non ci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recuperare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le ore non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effettuate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nell’U.O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dove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effettuerà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turno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successivo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Il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avrà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cura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far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ruotare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programmazione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in mod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possa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recuperare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le ore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precedenza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5B018411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6434669A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9510766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495ABA5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3CE6BFBE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7B56BDF4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9C222FD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37C52CBC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2252068F" w14:textId="77777777" w:rsidR="004B3D98" w:rsidRDefault="00C254B2">
      <w:pPr>
        <w:spacing w:before="36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2- REGISTRAZIONE PRESENZA</w:t>
      </w:r>
    </w:p>
    <w:p w14:paraId="3FD262C2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052378E8" w14:textId="77777777" w:rsidR="004B3D98" w:rsidRDefault="00C254B2">
      <w:pPr>
        <w:spacing w:before="268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a)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registrata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apposito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libretto-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</w:p>
    <w:p w14:paraId="3CE21A3F" w14:textId="77777777" w:rsidR="004B3D98" w:rsidRDefault="00C254B2">
      <w:pPr>
        <w:spacing w:before="26"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b) il libretto-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diario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è un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documento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personale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 cui non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può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detenuto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persona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diversa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intestatario</w:t>
      </w:r>
      <w:proofErr w:type="spellEnd"/>
    </w:p>
    <w:p w14:paraId="4915C50B" w14:textId="77777777" w:rsidR="004B3D98" w:rsidRDefault="00C254B2">
      <w:pPr>
        <w:spacing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c) a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reg</w:t>
      </w:r>
      <w:r>
        <w:rPr>
          <w:rFonts w:ascii="Arial" w:hAnsi="Arial" w:cs="Arial"/>
          <w:color w:val="000000"/>
          <w:spacing w:val="3"/>
          <w:sz w:val="24"/>
          <w:szCs w:val="24"/>
        </w:rPr>
        <w:t>istrazione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presenza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libretto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va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fatta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giorno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maniera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leggibile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chiara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completa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correzione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ove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ve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fossero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controfirmata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dell’U.O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3350EE3" w14:textId="45CDA9AD" w:rsidR="004B3D98" w:rsidRDefault="00C254B2">
      <w:pPr>
        <w:spacing w:after="0" w:line="413" w:lineRule="exact"/>
        <w:ind w:left="1024" w:right="826"/>
      </w:pPr>
      <w:r>
        <w:rPr>
          <w:rFonts w:ascii="Arial" w:hAnsi="Arial" w:cs="Arial"/>
          <w:color w:val="000000"/>
          <w:sz w:val="24"/>
          <w:szCs w:val="24"/>
        </w:rPr>
        <w:t xml:space="preserve">Il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riportare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libretto  ad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fine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settimana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le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apponendo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propria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firma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timbro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margine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pagina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Allo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compete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settimana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validato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ntrofirmato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U.O</w:t>
      </w:r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periodo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formulerà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giudizio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sugli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obiettivi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raggiunti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>.</w:t>
      </w:r>
    </w:p>
    <w:p w14:paraId="0588F6C8" w14:textId="77777777" w:rsidR="004B3D98" w:rsidRDefault="00C254B2">
      <w:pPr>
        <w:spacing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Al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periodo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programmato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 lo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consegnare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il  libretto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completo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per la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ulteriore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convalida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effettuato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.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avrà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comunicare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segreteria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l’assegnazione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CFU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secondo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scadenze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concordate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27001BD" w14:textId="77777777" w:rsidR="004B3D98" w:rsidRDefault="00C254B2">
      <w:pPr>
        <w:spacing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lo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è tenuto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mantenere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comportamento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decoroso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adeguato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ruolo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cui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DFF9A82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61D747F7" w14:textId="77777777" w:rsidR="004B3D98" w:rsidRDefault="00C254B2">
      <w:pPr>
        <w:spacing w:before="218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3- LA DIVISA</w:t>
      </w:r>
    </w:p>
    <w:p w14:paraId="1AF0A74C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1D4EDCE9" w14:textId="77777777" w:rsidR="004B3D98" w:rsidRDefault="00C254B2">
      <w:pPr>
        <w:spacing w:before="44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a) lo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nello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svolgimento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, è tenuto ad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indossare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la divisa (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colore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bianco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professionale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nonché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corredata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indicazioni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consentano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riconoscimento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personale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(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cartellino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identificativo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). Lo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responsabile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propria divisa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impegna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ad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indossarla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appropriatezza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rispetto solo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57DA95D" w14:textId="77777777" w:rsidR="004B3D98" w:rsidRDefault="00C254B2">
      <w:pPr>
        <w:spacing w:before="8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è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concesso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indossare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un golf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lana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colore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blu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bianco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) da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utilizzare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solo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negli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spostamenti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al di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fuori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dell’U.O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quanto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motivi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igienici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non è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op</w:t>
      </w:r>
      <w:r>
        <w:rPr>
          <w:rFonts w:ascii="Arial" w:hAnsi="Arial" w:cs="Arial"/>
          <w:color w:val="000000"/>
          <w:w w:val="104"/>
          <w:sz w:val="24"/>
          <w:szCs w:val="24"/>
        </w:rPr>
        <w:t>portuno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indossare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il golf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le </w:t>
      </w:r>
      <w:r>
        <w:br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manovre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assistenziali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paziente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. È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vietato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indossare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sotto la divisa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magliette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altro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con le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maniche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lunghe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0D74301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0D325EB3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067AAB4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040CA5A5" w14:textId="77777777" w:rsidR="004B3D98" w:rsidRDefault="00C254B2">
      <w:pPr>
        <w:spacing w:before="352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c)  le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calzature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da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indossare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rispondere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a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criteri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sicurezza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chiuse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e  con 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suole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antiscivolo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) 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dovranno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utilizzate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solo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nelle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zoccoli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permessi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solo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cinturino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posteriore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secondo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normativa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antinfortunistica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vigore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43B4DC8" w14:textId="77777777" w:rsidR="004B3D98" w:rsidRDefault="00C254B2">
      <w:pPr>
        <w:spacing w:before="121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quando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indossano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divisa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ricordare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motivi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igienici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2223DD41" w14:textId="77777777" w:rsidR="004B3D98" w:rsidRDefault="00C254B2">
      <w:pPr>
        <w:spacing w:before="12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capelli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raccolti</w:t>
      </w:r>
      <w:proofErr w:type="spellEnd"/>
    </w:p>
    <w:p w14:paraId="54EBDA28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non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indossati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gioielli</w:t>
      </w:r>
      <w:proofErr w:type="spellEnd"/>
    </w:p>
    <w:p w14:paraId="771D1EAC" w14:textId="77777777" w:rsidR="004B3D98" w:rsidRDefault="00C254B2">
      <w:pPr>
        <w:spacing w:before="1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-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unghie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tenute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senza smalto</w:t>
      </w:r>
    </w:p>
    <w:p w14:paraId="332EAD23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20B4ECE9" w14:textId="77777777" w:rsidR="004B3D98" w:rsidRDefault="00C254B2">
      <w:pPr>
        <w:spacing w:before="268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4- MISURE DI PROTEZIONE</w:t>
      </w:r>
    </w:p>
    <w:p w14:paraId="57F16E46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64206625" w14:textId="77777777" w:rsidR="004B3D98" w:rsidRDefault="00C254B2">
      <w:pPr>
        <w:spacing w:before="44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allo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devono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garantite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misure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individuali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protezione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dalle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norme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vigenti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(Lg. 626) e lo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è  tenuto  ad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utilizzarli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qualvolta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sia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evitare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incidenti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infortuni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9FB76CD" w14:textId="77777777" w:rsidR="004B3D98" w:rsidRDefault="00C254B2">
      <w:pPr>
        <w:spacing w:before="19" w:after="0" w:line="400" w:lineRule="exact"/>
        <w:ind w:left="1024" w:right="8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b)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</w:t>
      </w:r>
      <w:r>
        <w:rPr>
          <w:rFonts w:ascii="Arial" w:hAnsi="Arial" w:cs="Arial"/>
          <w:color w:val="000000"/>
          <w:sz w:val="24"/>
          <w:szCs w:val="24"/>
        </w:rPr>
        <w:t>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è tenuto 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allontanarsi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volte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U.O.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entra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apparecchio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radiologico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portatile</w:t>
      </w:r>
      <w:proofErr w:type="spellEnd"/>
    </w:p>
    <w:p w14:paraId="4F097CC0" w14:textId="77777777" w:rsidR="004B3D98" w:rsidRDefault="00C254B2">
      <w:pPr>
        <w:spacing w:before="12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c)  la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studentessa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in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di 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gravidanza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e/o  lo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con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problemi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di  salute 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comunicare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l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a  propria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condizione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quanto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prima,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allo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scopo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programmare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idonei</w:t>
      </w:r>
      <w:proofErr w:type="spellEnd"/>
    </w:p>
    <w:p w14:paraId="3A03A944" w14:textId="77777777" w:rsidR="004B3D98" w:rsidRDefault="00C254B2">
      <w:pPr>
        <w:spacing w:before="6" w:after="0" w:line="415" w:lineRule="exact"/>
        <w:ind w:left="1024" w:right="82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comportano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contatti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presidi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rischio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biologico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dovranno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evitate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fino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in  cui  non  ne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vi</w:t>
      </w:r>
      <w:r>
        <w:rPr>
          <w:rFonts w:ascii="Arial" w:hAnsi="Arial" w:cs="Arial"/>
          <w:color w:val="000000"/>
          <w:w w:val="102"/>
          <w:sz w:val="24"/>
          <w:szCs w:val="24"/>
        </w:rPr>
        <w:t>ene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autorizzato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lo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svolgimento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è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condizionato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all’acquisizione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conoscenze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e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abilità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responsabilità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infortunio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scaturente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da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un’attività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non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autorizzata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potrà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imputata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a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coloro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impropria</w:t>
      </w:r>
      <w:r>
        <w:rPr>
          <w:rFonts w:ascii="Arial" w:hAnsi="Arial" w:cs="Arial"/>
          <w:color w:val="000000"/>
          <w:sz w:val="24"/>
          <w:szCs w:val="24"/>
        </w:rPr>
        <w:t>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permesso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svolgimento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procedura</w:t>
      </w:r>
      <w:proofErr w:type="spellEnd"/>
    </w:p>
    <w:p w14:paraId="3981758A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3686EED3" w14:textId="77777777" w:rsidR="004B3D98" w:rsidRDefault="00C254B2">
      <w:pPr>
        <w:spacing w:before="244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5- INFORTUNIO</w:t>
      </w:r>
    </w:p>
    <w:p w14:paraId="7184D743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1043118A" w14:textId="77777777" w:rsidR="004B3D98" w:rsidRDefault="00C254B2">
      <w:pPr>
        <w:spacing w:before="44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a) lo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assicurato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dall’Università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Studi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“ Magna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Græcia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” di Catanzaro per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infortuni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polizza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assicurativa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copre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permanenza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</w:t>
      </w:r>
      <w:r>
        <w:rPr>
          <w:rFonts w:ascii="Arial" w:hAnsi="Arial" w:cs="Arial"/>
          <w:color w:val="000000"/>
          <w:sz w:val="24"/>
          <w:szCs w:val="24"/>
        </w:rPr>
        <w:t>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Per tale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ragione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necessario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rispettare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programmazione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80499B2" w14:textId="77777777" w:rsidR="004B3D98" w:rsidRDefault="00C254B2">
      <w:pPr>
        <w:spacing w:before="121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b)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infortunio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incidente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seguente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63893534" w14:textId="77777777" w:rsidR="004B3D98" w:rsidRDefault="00C254B2">
      <w:pPr>
        <w:spacing w:before="42" w:after="0" w:line="400" w:lineRule="exact"/>
        <w:ind w:left="1024" w:right="826"/>
        <w:jc w:val="both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presentarsi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più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presto al Pronto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Soccorso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sede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sede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più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vicina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previa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comunicazione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tutor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quale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svolge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formazione</w:t>
      </w:r>
      <w:proofErr w:type="spellEnd"/>
    </w:p>
    <w:p w14:paraId="21CAE954" w14:textId="77777777" w:rsidR="004B3D98" w:rsidRDefault="004B3D98">
      <w:pPr>
        <w:spacing w:after="0" w:line="240" w:lineRule="exact"/>
        <w:rPr>
          <w:sz w:val="12"/>
          <w:szCs w:val="12"/>
        </w:rPr>
        <w:sectPr w:rsidR="004B3D98">
          <w:pgSz w:w="12240" w:h="15840"/>
          <w:pgMar w:top="-20" w:right="0" w:bottom="-20" w:left="0" w:header="0" w:footer="0" w:gutter="0"/>
          <w:cols w:space="720"/>
        </w:sectPr>
      </w:pPr>
    </w:p>
    <w:p w14:paraId="00660267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476D673" w14:textId="77777777" w:rsidR="004B3D98" w:rsidRDefault="004B3D98">
      <w:pPr>
        <w:spacing w:after="0" w:line="400" w:lineRule="exact"/>
        <w:ind w:left="1024"/>
        <w:rPr>
          <w:sz w:val="24"/>
          <w:szCs w:val="24"/>
        </w:rPr>
      </w:pPr>
    </w:p>
    <w:p w14:paraId="535B99CB" w14:textId="2ADF41CE" w:rsidR="00D93722" w:rsidRDefault="00C254B2" w:rsidP="00D93722">
      <w:pPr>
        <w:spacing w:before="370" w:after="0" w:line="400" w:lineRule="exact"/>
        <w:ind w:left="1024" w:right="826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- il Pronto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Soccorso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redigerà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referto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in uno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stampato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costituito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fogli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di cui uno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viene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trattenuto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PS. e 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copie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consegnate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</w:p>
    <w:p w14:paraId="34708977" w14:textId="52B9542E" w:rsidR="004B3D98" w:rsidRDefault="00D93722" w:rsidP="00D93722">
      <w:pPr>
        <w:spacing w:before="370" w:after="0" w:line="400" w:lineRule="exact"/>
        <w:ind w:left="1024" w:right="826"/>
        <w:jc w:val="both"/>
      </w:pPr>
      <w:r>
        <w:t xml:space="preserve">- </w:t>
      </w:r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lo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studente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conserverà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una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copia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per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sé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 e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l’altra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copia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dovrà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essere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allegata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w w:val="106"/>
          <w:sz w:val="24"/>
          <w:szCs w:val="24"/>
        </w:rPr>
        <w:t>alla</w:t>
      </w:r>
      <w:proofErr w:type="spellEnd"/>
      <w:r w:rsidR="00C254B2"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comunic</w:t>
      </w:r>
      <w:r w:rsidR="00C254B2">
        <w:rPr>
          <w:rFonts w:ascii="Arial" w:hAnsi="Arial" w:cs="Arial"/>
          <w:color w:val="000000"/>
          <w:sz w:val="24"/>
          <w:szCs w:val="24"/>
        </w:rPr>
        <w:t>azione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medesimo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effettuare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a mezzo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lettera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raccomandata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telegramma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o telefax al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seguente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54B2">
        <w:rPr>
          <w:rFonts w:ascii="Arial" w:hAnsi="Arial" w:cs="Arial"/>
          <w:color w:val="000000"/>
          <w:sz w:val="24"/>
          <w:szCs w:val="24"/>
        </w:rPr>
        <w:t>indirizzo</w:t>
      </w:r>
      <w:proofErr w:type="spellEnd"/>
      <w:r w:rsidR="00C254B2">
        <w:rPr>
          <w:rFonts w:ascii="Arial" w:hAnsi="Arial" w:cs="Arial"/>
          <w:color w:val="000000"/>
          <w:sz w:val="24"/>
          <w:szCs w:val="24"/>
        </w:rPr>
        <w:t>:</w:t>
      </w:r>
    </w:p>
    <w:p w14:paraId="5C5669CE" w14:textId="77777777" w:rsidR="004B3D98" w:rsidRDefault="00C254B2">
      <w:pPr>
        <w:spacing w:before="10" w:after="0" w:line="410" w:lineRule="exact"/>
        <w:ind w:left="1024" w:right="826"/>
        <w:jc w:val="both"/>
      </w:pP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Università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Catanzaro Magna Graecia di Catanzaro,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Ufficio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Progetto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Strategico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Attiv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 Campus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Germaneto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Viale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Europa,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</w:t>
      </w:r>
      <w:r>
        <w:rPr>
          <w:rFonts w:ascii="Arial" w:hAnsi="Arial" w:cs="Arial"/>
          <w:color w:val="000000"/>
          <w:spacing w:val="-1"/>
          <w:sz w:val="24"/>
          <w:szCs w:val="24"/>
        </w:rPr>
        <w:t>alità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Germaneto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,  88100  Catanzaro  (fax  0961  -</w:t>
      </w:r>
      <w: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3694180).</w:t>
      </w:r>
    </w:p>
    <w:p w14:paraId="7A25D9ED" w14:textId="631326ED" w:rsidR="004B3D98" w:rsidRDefault="00C254B2">
      <w:pPr>
        <w:spacing w:before="2" w:after="0" w:line="420" w:lineRule="exact"/>
        <w:ind w:left="1024" w:right="826" w:firstLine="707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Nella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predetta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dichiarazione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indicare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propri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dati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anagrafici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recapiti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telefonici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indirizzo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residenza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anno  e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laurea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al  quale  è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iscritto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modalità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ell’infortunio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specificazione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giorno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quale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è verificato.</w:t>
      </w:r>
      <w:r w:rsidR="00D93722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dichiarazione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dovrà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convalidata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dal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Diretore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per presa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visione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prima di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essere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inviata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all’Ufficio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3722">
        <w:rPr>
          <w:rFonts w:ascii="Arial" w:hAnsi="Arial" w:cs="Arial"/>
          <w:color w:val="000000"/>
          <w:sz w:val="24"/>
          <w:szCs w:val="24"/>
        </w:rPr>
        <w:t>preposto</w:t>
      </w:r>
      <w:proofErr w:type="spellEnd"/>
      <w:r w:rsidR="00D93722">
        <w:rPr>
          <w:rFonts w:ascii="Arial" w:hAnsi="Arial" w:cs="Arial"/>
          <w:color w:val="000000"/>
          <w:sz w:val="24"/>
          <w:szCs w:val="24"/>
        </w:rPr>
        <w:t>.</w:t>
      </w:r>
    </w:p>
    <w:p w14:paraId="19264DFD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6D8AA42C" w14:textId="77777777" w:rsidR="004B3D98" w:rsidRDefault="00C254B2">
      <w:pPr>
        <w:spacing w:before="243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6- PROVVEDIMENTI DISCIPLINARI</w:t>
      </w:r>
    </w:p>
    <w:p w14:paraId="7AC90DD6" w14:textId="77777777" w:rsidR="004B3D98" w:rsidRDefault="004B3D98">
      <w:pPr>
        <w:spacing w:after="0" w:line="420" w:lineRule="exact"/>
        <w:ind w:left="1024"/>
        <w:rPr>
          <w:sz w:val="24"/>
          <w:szCs w:val="24"/>
        </w:rPr>
      </w:pPr>
    </w:p>
    <w:p w14:paraId="0E24D3A4" w14:textId="77777777" w:rsidR="004B3D98" w:rsidRDefault="00C254B2">
      <w:pPr>
        <w:spacing w:before="6"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a) in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caso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inadempienze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quanto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previsto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regolamento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lo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subirà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richiamo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verbale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dal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dietro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segnalazione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infermieristico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U.O.</w:t>
      </w:r>
    </w:p>
    <w:p w14:paraId="35D7E8A9" w14:textId="77777777" w:rsidR="004B3D98" w:rsidRDefault="00C254B2">
      <w:pPr>
        <w:spacing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b) in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caso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recidiva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disposto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richiamo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esplicherà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facoltà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sospensione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sei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giorni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l’obbligo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recupero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ore</w:t>
      </w:r>
    </w:p>
    <w:p w14:paraId="37056A12" w14:textId="77777777" w:rsidR="004B3D98" w:rsidRDefault="00C254B2">
      <w:pPr>
        <w:spacing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c)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falsificazione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firma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U.O. o del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libretto da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arte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comporterà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sospensione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immediata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l’attivazione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procedure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denuncia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alle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competenti</w:t>
      </w:r>
      <w:proofErr w:type="spellEnd"/>
    </w:p>
    <w:p w14:paraId="65C303BC" w14:textId="77777777" w:rsidR="004B3D98" w:rsidRDefault="00C254B2">
      <w:pPr>
        <w:spacing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qualora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l’attività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assuma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comportamenti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ritenuti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lesivi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dignità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e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integrità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morale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professione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rimanda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Comitato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Coordinamento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decisione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provvedimento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adottare</w:t>
      </w:r>
      <w:proofErr w:type="spellEnd"/>
    </w:p>
    <w:p w14:paraId="05734347" w14:textId="77777777" w:rsidR="004B3D98" w:rsidRDefault="00C254B2">
      <w:pPr>
        <w:spacing w:before="120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e)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provvedimenti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comportare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l’espulsione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Corso.</w:t>
      </w:r>
    </w:p>
    <w:p w14:paraId="31E8B790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47D6CEB4" w14:textId="77777777" w:rsidR="004B3D98" w:rsidRDefault="00C254B2">
      <w:pPr>
        <w:spacing w:before="268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7- VALUTAZIO</w:t>
      </w:r>
      <w:r>
        <w:rPr>
          <w:rFonts w:ascii="Arial" w:hAnsi="Arial" w:cs="Arial"/>
          <w:color w:val="000000"/>
          <w:sz w:val="24"/>
          <w:szCs w:val="24"/>
          <w:u w:val="single"/>
        </w:rPr>
        <w:t>NE DEL TIROCINIO</w:t>
      </w:r>
    </w:p>
    <w:p w14:paraId="16C49C7F" w14:textId="77777777" w:rsidR="004B3D98" w:rsidRDefault="004B3D98">
      <w:pPr>
        <w:spacing w:after="0" w:line="413" w:lineRule="exact"/>
        <w:ind w:left="1024"/>
        <w:rPr>
          <w:sz w:val="24"/>
          <w:szCs w:val="24"/>
        </w:rPr>
      </w:pPr>
    </w:p>
    <w:p w14:paraId="71E9595F" w14:textId="20169038" w:rsidR="00D93722" w:rsidRPr="00D93722" w:rsidRDefault="00C254B2" w:rsidP="00D93722">
      <w:pPr>
        <w:pStyle w:val="Paragrafoelenco"/>
        <w:numPr>
          <w:ilvl w:val="0"/>
          <w:numId w:val="1"/>
        </w:numPr>
        <w:spacing w:before="38" w:after="0" w:line="413" w:lineRule="exact"/>
        <w:ind w:right="82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l’esperienza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è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guidata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dal piano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degli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obiettivi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per </w:t>
      </w:r>
      <w:proofErr w:type="spellStart"/>
      <w:r w:rsidRPr="00D93722">
        <w:rPr>
          <w:rFonts w:ascii="Arial" w:hAnsi="Arial" w:cs="Arial"/>
          <w:color w:val="000000"/>
          <w:spacing w:val="1"/>
          <w:sz w:val="24"/>
          <w:szCs w:val="24"/>
        </w:rPr>
        <w:t>semestre</w:t>
      </w:r>
      <w:proofErr w:type="spellEnd"/>
      <w:r w:rsidRPr="00D93722">
        <w:rPr>
          <w:rFonts w:ascii="Arial" w:hAnsi="Arial" w:cs="Arial"/>
          <w:color w:val="000000"/>
          <w:spacing w:val="1"/>
          <w:sz w:val="24"/>
          <w:szCs w:val="24"/>
        </w:rPr>
        <w:t xml:space="preserve"> e per anno </w:t>
      </w:r>
      <w:r w:rsidRPr="00D93722">
        <w:rPr>
          <w:rFonts w:ascii="Arial" w:hAnsi="Arial" w:cs="Arial"/>
          <w:color w:val="000000"/>
          <w:sz w:val="24"/>
          <w:szCs w:val="24"/>
        </w:rPr>
        <w:t xml:space="preserve">di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corso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; è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inoltre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valutata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criteri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stabiliti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con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pesi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ponderati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singolo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obiettivo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z w:val="24"/>
          <w:szCs w:val="24"/>
        </w:rPr>
        <w:t>formativo</w:t>
      </w:r>
      <w:proofErr w:type="spellEnd"/>
      <w:r w:rsidRPr="00D9372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3E0541E" w14:textId="77777777" w:rsidR="00D93722" w:rsidRDefault="00D93722" w:rsidP="00D93722">
      <w:pPr>
        <w:pStyle w:val="Paragrafoelenco"/>
        <w:spacing w:before="38" w:after="0" w:line="413" w:lineRule="exact"/>
        <w:ind w:left="1384" w:right="826"/>
        <w:jc w:val="both"/>
        <w:rPr>
          <w:rFonts w:ascii="Arial" w:hAnsi="Arial" w:cs="Arial"/>
          <w:color w:val="000000"/>
          <w:sz w:val="24"/>
          <w:szCs w:val="24"/>
        </w:rPr>
      </w:pPr>
    </w:p>
    <w:p w14:paraId="512BE6B9" w14:textId="77777777" w:rsidR="00D93722" w:rsidRDefault="00D93722" w:rsidP="00D93722">
      <w:pPr>
        <w:pStyle w:val="Paragrafoelenco"/>
        <w:spacing w:before="38" w:after="0" w:line="413" w:lineRule="exact"/>
        <w:ind w:left="1384" w:right="826"/>
        <w:jc w:val="both"/>
        <w:rPr>
          <w:rFonts w:ascii="Arial" w:hAnsi="Arial" w:cs="Arial"/>
          <w:color w:val="000000"/>
          <w:sz w:val="24"/>
          <w:szCs w:val="24"/>
        </w:rPr>
      </w:pPr>
    </w:p>
    <w:p w14:paraId="3B6DEBD8" w14:textId="77777777" w:rsidR="00D93722" w:rsidRDefault="00D93722" w:rsidP="00D93722">
      <w:pPr>
        <w:pStyle w:val="Paragrafoelenco"/>
        <w:spacing w:before="38" w:after="0" w:line="413" w:lineRule="exact"/>
        <w:ind w:left="1384" w:right="8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B46418" w14:textId="1C3F174F" w:rsidR="004B3D98" w:rsidRDefault="00C254B2" w:rsidP="00D93722">
      <w:pPr>
        <w:pStyle w:val="Paragrafoelenco"/>
        <w:spacing w:before="38" w:after="0" w:line="413" w:lineRule="exact"/>
        <w:ind w:left="1384" w:right="826"/>
        <w:jc w:val="both"/>
      </w:pPr>
      <w:r w:rsidRPr="00D93722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valutazione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positiva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del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tir</w:t>
      </w:r>
      <w:r w:rsidRPr="00D93722">
        <w:rPr>
          <w:rFonts w:ascii="Arial" w:hAnsi="Arial" w:cs="Arial"/>
          <w:color w:val="000000"/>
          <w:spacing w:val="-1"/>
          <w:sz w:val="24"/>
          <w:szCs w:val="24"/>
        </w:rPr>
        <w:t>ocinio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si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determina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quando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lo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studente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raggiunge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 le 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competenze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previste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dal piano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degli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obiettivi</w:t>
      </w:r>
      <w:proofErr w:type="spellEnd"/>
      <w:r w:rsidRPr="00D93722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14:paraId="38CEA3B1" w14:textId="77777777" w:rsidR="004B3D98" w:rsidRDefault="004B3D98">
      <w:pPr>
        <w:spacing w:after="0" w:line="240" w:lineRule="exact"/>
        <w:rPr>
          <w:sz w:val="12"/>
          <w:szCs w:val="12"/>
        </w:rPr>
      </w:pPr>
    </w:p>
    <w:p w14:paraId="4CD9037F" w14:textId="77777777" w:rsidR="00C254B2" w:rsidRDefault="00C254B2" w:rsidP="00C254B2">
      <w:pPr>
        <w:spacing w:before="346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all’inizio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percorso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visionerà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sul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7"/>
          <w:sz w:val="24"/>
          <w:szCs w:val="24"/>
        </w:rPr>
        <w:t>portale</w:t>
      </w:r>
      <w:proofErr w:type="spellEnd"/>
      <w:r>
        <w:rPr>
          <w:rFonts w:ascii="Arial" w:hAnsi="Arial" w:cs="Arial"/>
          <w:color w:val="000000"/>
          <w:w w:val="107"/>
          <w:sz w:val="24"/>
          <w:szCs w:val="24"/>
        </w:rPr>
        <w:t xml:space="preserve"> del Corso il </w:t>
      </w:r>
      <w:r>
        <w:br/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presente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documento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contenente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formativi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da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raggiungere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4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w w:val="104"/>
          <w:sz w:val="24"/>
          <w:szCs w:val="24"/>
        </w:rPr>
        <w:t xml:space="preserve">  di </w:t>
      </w:r>
      <w:r>
        <w:br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riferimento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; lo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stesso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verrà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consegnato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U.O. con in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allegato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scheda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all’inizio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del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periodo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scheda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in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consegnata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dal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U.O.  al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di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la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allegherà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fascicolo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personale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. Lo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potrà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chiedere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al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 di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visionare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la 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scheda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di </w:t>
      </w:r>
      <w:r>
        <w:br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quando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necessario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>.</w:t>
      </w:r>
    </w:p>
    <w:p w14:paraId="3C6802DE" w14:textId="77777777" w:rsidR="00C254B2" w:rsidRDefault="00C254B2" w:rsidP="00C254B2">
      <w:pPr>
        <w:spacing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c) le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schede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contenenti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anche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giudizi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sugli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formativi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raggiunti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saranno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criterio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insieme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 monte 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l’ammissione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all’esame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</w:p>
    <w:p w14:paraId="7D42CF6B" w14:textId="77777777" w:rsidR="00C254B2" w:rsidRDefault="00C254B2" w:rsidP="00C254B2">
      <w:pPr>
        <w:spacing w:before="101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d)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l’esame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effettuato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fine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anno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71C34BC" w14:textId="575DF25C" w:rsidR="00C254B2" w:rsidRDefault="00C254B2" w:rsidP="00C254B2">
      <w:pPr>
        <w:spacing w:before="32" w:after="0" w:line="412" w:lineRule="exact"/>
        <w:ind w:left="1024" w:right="826"/>
        <w:jc w:val="both"/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e)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l’esame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di fine anno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presuppone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il passaggio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all’anno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successivo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svolgerà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con un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prova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orale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(la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tipologia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verrà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decisa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dalla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Commissione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>) e</w:t>
      </w:r>
      <w:r>
        <w:rPr>
          <w:rFonts w:ascii="Arial" w:hAnsi="Arial" w:cs="Arial"/>
          <w:color w:val="000000"/>
          <w:spacing w:val="2"/>
          <w:sz w:val="24"/>
          <w:szCs w:val="24"/>
        </w:rPr>
        <w:t>/o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prova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pratica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laboratorio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. Il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non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superamento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dell’esame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comporterà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la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ripetizione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dell’intero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anno  di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superamento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dell’esame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fine anno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esprimerà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 un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numerico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espresso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trentesimi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permetterà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l’acquisizione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CFU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registrato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apposito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registro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per la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comunicazione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segreteria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B83BE89" w14:textId="77777777" w:rsidR="00D93722" w:rsidRDefault="00D93722">
      <w:pPr>
        <w:spacing w:after="0" w:line="240" w:lineRule="exact"/>
        <w:rPr>
          <w:sz w:val="12"/>
          <w:szCs w:val="12"/>
        </w:rPr>
      </w:pPr>
    </w:p>
    <w:p w14:paraId="6D127E61" w14:textId="77777777" w:rsidR="00C254B2" w:rsidRDefault="00C254B2">
      <w:pPr>
        <w:spacing w:after="0" w:line="240" w:lineRule="exact"/>
        <w:rPr>
          <w:sz w:val="12"/>
          <w:szCs w:val="12"/>
        </w:rPr>
      </w:pPr>
    </w:p>
    <w:p w14:paraId="4CF5A1A2" w14:textId="77777777" w:rsidR="00C254B2" w:rsidRDefault="00C254B2" w:rsidP="00C254B2">
      <w:pPr>
        <w:spacing w:before="245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8- ELABORATI E SEMINARI</w:t>
      </w:r>
    </w:p>
    <w:p w14:paraId="0646B4FF" w14:textId="77777777" w:rsidR="00C254B2" w:rsidRDefault="00C254B2" w:rsidP="00C254B2">
      <w:pPr>
        <w:spacing w:after="0" w:line="415" w:lineRule="exact"/>
        <w:ind w:left="1024"/>
        <w:rPr>
          <w:sz w:val="24"/>
          <w:szCs w:val="24"/>
        </w:rPr>
      </w:pPr>
    </w:p>
    <w:p w14:paraId="619A58C0" w14:textId="77777777" w:rsidR="00C254B2" w:rsidRDefault="00C254B2" w:rsidP="00C254B2">
      <w:pPr>
        <w:spacing w:before="35" w:after="0" w:line="415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durante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allo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può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richiesta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produzione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elaborati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tesine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piani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assistenza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relazione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agli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previsti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l’anno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corso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riferimento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Lo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scopo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è di </w:t>
      </w:r>
      <w:r>
        <w:br/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orientare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lo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verso  la 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metodologia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ricerca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rappresenta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il  </w:t>
      </w:r>
      <w:r>
        <w:rPr>
          <w:rFonts w:ascii="Arial Italic" w:hAnsi="Arial Italic" w:cs="Arial Italic"/>
          <w:i/>
          <w:color w:val="000000"/>
          <w:w w:val="102"/>
          <w:sz w:val="24"/>
          <w:szCs w:val="24"/>
        </w:rPr>
        <w:t>core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professione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e  di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acquisire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dimestichezza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con  le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fonti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 informative  a 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disposizione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elaborati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verranno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validerà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contenuto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scientifico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94BADD7" w14:textId="77777777" w:rsidR="00C254B2" w:rsidRDefault="00C254B2" w:rsidP="00C254B2">
      <w:pPr>
        <w:spacing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b)la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partecipazione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seminari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e/o 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convegni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può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rientrare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tra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formazione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clinica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se </w:t>
      </w:r>
      <w:r>
        <w:br/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pertinenti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contenuti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gli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obiettivi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previsti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l’anno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riferimento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. Le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spese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potranno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far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patrimonio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formativo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del monte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ore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previsto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759071E" w14:textId="77777777" w:rsidR="00C254B2" w:rsidRDefault="00C254B2" w:rsidP="00C254B2">
      <w:pPr>
        <w:spacing w:after="0" w:line="420" w:lineRule="exact"/>
        <w:ind w:left="1024" w:right="826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c)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richiesta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partecipazione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accompagnata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programma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dell’evento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dalla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motivazione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essere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autorizzata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Comitato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previa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 del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contenuto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scientifico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dell’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iniziativa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formativa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1670A9CA" w14:textId="08317998" w:rsidR="00C254B2" w:rsidRDefault="00C254B2">
      <w:pPr>
        <w:spacing w:after="0" w:line="240" w:lineRule="exact"/>
        <w:rPr>
          <w:sz w:val="12"/>
          <w:szCs w:val="12"/>
        </w:rPr>
        <w:sectPr w:rsidR="00C254B2">
          <w:pgSz w:w="12240" w:h="15840"/>
          <w:pgMar w:top="-20" w:right="0" w:bottom="-20" w:left="0" w:header="0" w:footer="0" w:gutter="0"/>
          <w:cols w:space="720"/>
        </w:sectPr>
      </w:pPr>
    </w:p>
    <w:p w14:paraId="7B2E5F47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169137C8" w14:textId="77777777" w:rsidR="004B3D98" w:rsidRDefault="004B3D9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C15BD3C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49098EDF" w14:textId="77777777" w:rsidR="004B3D98" w:rsidRDefault="00C254B2">
      <w:pPr>
        <w:spacing w:before="352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5"/>
          <w:sz w:val="24"/>
          <w:szCs w:val="24"/>
        </w:rPr>
        <w:t xml:space="preserve">d) al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dell’evento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, lo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dovrà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esibire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copia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dell’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attestato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5"/>
          <w:sz w:val="24"/>
          <w:szCs w:val="24"/>
        </w:rPr>
        <w:t>partecipazione</w:t>
      </w:r>
      <w:proofErr w:type="spellEnd"/>
      <w:r>
        <w:rPr>
          <w:rFonts w:ascii="Arial" w:hAnsi="Arial" w:cs="Arial"/>
          <w:color w:val="000000"/>
          <w:w w:val="105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redigere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una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relazione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scritta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sui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contenuti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scientifici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tema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trattato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Questo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concorrerà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valutazione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esame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EBAE651" w14:textId="77777777" w:rsidR="004B3D98" w:rsidRDefault="004B3D98">
      <w:pPr>
        <w:spacing w:after="0" w:line="276" w:lineRule="exact"/>
        <w:ind w:left="1024"/>
        <w:rPr>
          <w:sz w:val="24"/>
          <w:szCs w:val="24"/>
        </w:rPr>
      </w:pPr>
    </w:p>
    <w:p w14:paraId="33227B15" w14:textId="77777777" w:rsidR="004B3D98" w:rsidRDefault="00C254B2">
      <w:pPr>
        <w:spacing w:before="245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  <w:u w:val="single"/>
        </w:rPr>
        <w:t>9- SISTEMA DI  TUTORATO</w:t>
      </w:r>
    </w:p>
    <w:p w14:paraId="4CD89D4F" w14:textId="77777777" w:rsidR="004B3D98" w:rsidRDefault="004B3D98">
      <w:pPr>
        <w:spacing w:after="0" w:line="410" w:lineRule="exact"/>
        <w:ind w:left="1024"/>
        <w:rPr>
          <w:sz w:val="24"/>
          <w:szCs w:val="24"/>
        </w:rPr>
      </w:pPr>
    </w:p>
    <w:p w14:paraId="2D17C0E2" w14:textId="3EB81382" w:rsidR="004B3D98" w:rsidRDefault="00C254B2">
      <w:pPr>
        <w:spacing w:before="44" w:after="0" w:line="410" w:lineRule="exact"/>
        <w:ind w:left="1024" w:right="826"/>
        <w:jc w:val="both"/>
      </w:pPr>
      <w:r>
        <w:rPr>
          <w:rFonts w:ascii="Arial" w:hAnsi="Arial" w:cs="Arial"/>
          <w:color w:val="000000"/>
          <w:w w:val="108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l’attività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formativa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clinico-pratica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nel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Corso di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Laurea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Infermieristica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w w:val="108"/>
          <w:sz w:val="24"/>
          <w:szCs w:val="24"/>
        </w:rPr>
        <w:t>svolta</w:t>
      </w:r>
      <w:proofErr w:type="spellEnd"/>
      <w:r>
        <w:rPr>
          <w:rFonts w:ascii="Arial" w:hAnsi="Arial" w:cs="Arial"/>
          <w:color w:val="000000"/>
          <w:w w:val="108"/>
          <w:sz w:val="24"/>
          <w:szCs w:val="24"/>
        </w:rPr>
        <w:t xml:space="preserve"> con la </w:t>
      </w:r>
      <w:r>
        <w:br/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supervisione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e la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guida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dei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tutori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clinici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esperti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vengono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nominati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3"/>
          <w:sz w:val="24"/>
          <w:szCs w:val="24"/>
        </w:rPr>
        <w:t>propost</w:t>
      </w:r>
      <w:r>
        <w:rPr>
          <w:rFonts w:ascii="Arial" w:hAnsi="Arial" w:cs="Arial"/>
          <w:color w:val="000000"/>
          <w:w w:val="103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w w:val="103"/>
          <w:sz w:val="24"/>
          <w:szCs w:val="24"/>
        </w:rPr>
        <w:t xml:space="preserve"> del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Comitato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didattico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Cdl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ratificati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Consiglio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Facoltà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034F6822" w14:textId="77777777" w:rsidR="004B3D98" w:rsidRDefault="00C254B2">
      <w:pPr>
        <w:spacing w:before="121" w:after="0" w:line="276" w:lineRule="exact"/>
        <w:ind w:left="1024"/>
      </w:pPr>
      <w:r>
        <w:rPr>
          <w:rFonts w:ascii="Arial" w:hAnsi="Arial" w:cs="Arial"/>
          <w:color w:val="000000"/>
          <w:sz w:val="24"/>
          <w:szCs w:val="24"/>
        </w:rPr>
        <w:t xml:space="preserve">b)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sistema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tutoriale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185AA583" w14:textId="77777777" w:rsidR="004B3D98" w:rsidRDefault="00C254B2">
      <w:pPr>
        <w:spacing w:before="31" w:after="0" w:line="413" w:lineRule="exact"/>
        <w:ind w:left="1024" w:right="826"/>
        <w:jc w:val="both"/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- tutor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sulle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sedi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: è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responsabile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organizzazione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delle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br/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previste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sia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tecniche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didattiche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struttura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operativa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sede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del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. È </w:t>
      </w:r>
      <w:r>
        <w:br/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responsabile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degli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studenti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afferiscono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sede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di cui è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referente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e di cui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supervisiona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le </w:t>
      </w:r>
      <w: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attività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88C5F2B" w14:textId="77777777" w:rsidR="004B3D98" w:rsidRDefault="00C254B2">
      <w:pPr>
        <w:spacing w:after="0" w:line="416" w:lineRule="exact"/>
        <w:ind w:left="1024" w:right="826"/>
        <w:jc w:val="both"/>
      </w:pPr>
      <w:r>
        <w:rPr>
          <w:rFonts w:ascii="Arial" w:hAnsi="Arial" w:cs="Arial"/>
          <w:color w:val="000000"/>
          <w:w w:val="102"/>
          <w:sz w:val="24"/>
          <w:szCs w:val="24"/>
        </w:rPr>
        <w:t xml:space="preserve">- tutor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: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coordinatore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infermieristico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U.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O. o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l’infermiere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a cui è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affidato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gruppo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o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singolo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seguirà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continuamente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svolgendo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anche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ruolo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di tutor </w:t>
      </w:r>
      <w:proofErr w:type="spellStart"/>
      <w:r>
        <w:rPr>
          <w:rFonts w:ascii="Arial" w:hAnsi="Arial" w:cs="Arial"/>
          <w:color w:val="000000"/>
          <w:spacing w:val="2"/>
          <w:sz w:val="24"/>
          <w:szCs w:val="24"/>
        </w:rPr>
        <w:t>psicopedagocico</w:t>
      </w:r>
      <w:proofErr w:type="spellEnd"/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per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periodo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tirocinio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programmato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. Al  tutor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e/o tutor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psicopedagogico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affidata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conduzione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>l’orientamento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didattico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informale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finalizzato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alla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facilitazione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4"/>
          <w:szCs w:val="24"/>
        </w:rPr>
        <w:t>dell’apprendimento</w:t>
      </w:r>
      <w:proofErr w:type="spellEnd"/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ogni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singolo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. Al tutor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clinico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è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affidato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anche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momento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valutativo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dello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4"/>
          <w:szCs w:val="24"/>
        </w:rPr>
        <w:t>studente</w:t>
      </w:r>
      <w:proofErr w:type="spellEnd"/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utile per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l’ammissione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all’esame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e/o di fine anno.</w:t>
      </w:r>
    </w:p>
    <w:sectPr w:rsidR="004B3D98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 Bold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5E2B"/>
    <w:multiLevelType w:val="hybridMultilevel"/>
    <w:tmpl w:val="7638B934"/>
    <w:lvl w:ilvl="0" w:tplc="0A90AE8A">
      <w:start w:val="1"/>
      <w:numFmt w:val="lowerLetter"/>
      <w:lvlText w:val="%1)"/>
      <w:lvlJc w:val="left"/>
      <w:pPr>
        <w:ind w:left="1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4" w:hanging="360"/>
      </w:pPr>
    </w:lvl>
    <w:lvl w:ilvl="2" w:tplc="0410001B" w:tentative="1">
      <w:start w:val="1"/>
      <w:numFmt w:val="lowerRoman"/>
      <w:lvlText w:val="%3."/>
      <w:lvlJc w:val="right"/>
      <w:pPr>
        <w:ind w:left="2824" w:hanging="180"/>
      </w:pPr>
    </w:lvl>
    <w:lvl w:ilvl="3" w:tplc="0410000F" w:tentative="1">
      <w:start w:val="1"/>
      <w:numFmt w:val="decimal"/>
      <w:lvlText w:val="%4."/>
      <w:lvlJc w:val="left"/>
      <w:pPr>
        <w:ind w:left="3544" w:hanging="360"/>
      </w:pPr>
    </w:lvl>
    <w:lvl w:ilvl="4" w:tplc="04100019" w:tentative="1">
      <w:start w:val="1"/>
      <w:numFmt w:val="lowerLetter"/>
      <w:lvlText w:val="%5."/>
      <w:lvlJc w:val="left"/>
      <w:pPr>
        <w:ind w:left="4264" w:hanging="360"/>
      </w:pPr>
    </w:lvl>
    <w:lvl w:ilvl="5" w:tplc="0410001B" w:tentative="1">
      <w:start w:val="1"/>
      <w:numFmt w:val="lowerRoman"/>
      <w:lvlText w:val="%6."/>
      <w:lvlJc w:val="right"/>
      <w:pPr>
        <w:ind w:left="4984" w:hanging="180"/>
      </w:pPr>
    </w:lvl>
    <w:lvl w:ilvl="6" w:tplc="0410000F" w:tentative="1">
      <w:start w:val="1"/>
      <w:numFmt w:val="decimal"/>
      <w:lvlText w:val="%7."/>
      <w:lvlJc w:val="left"/>
      <w:pPr>
        <w:ind w:left="5704" w:hanging="360"/>
      </w:pPr>
    </w:lvl>
    <w:lvl w:ilvl="7" w:tplc="04100019" w:tentative="1">
      <w:start w:val="1"/>
      <w:numFmt w:val="lowerLetter"/>
      <w:lvlText w:val="%8."/>
      <w:lvlJc w:val="left"/>
      <w:pPr>
        <w:ind w:left="6424" w:hanging="360"/>
      </w:pPr>
    </w:lvl>
    <w:lvl w:ilvl="8" w:tplc="0410001B" w:tentative="1">
      <w:start w:val="1"/>
      <w:numFmt w:val="lowerRoman"/>
      <w:lvlText w:val="%9."/>
      <w:lvlJc w:val="right"/>
      <w:pPr>
        <w:ind w:left="71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4B3D98"/>
    <w:rsid w:val="008202E3"/>
    <w:rsid w:val="00C254B2"/>
    <w:rsid w:val="00D72D05"/>
    <w:rsid w:val="00D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826E3"/>
  <w15:docId w15:val="{FA58F283-42C7-4C3F-8F94-F780BAF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2020-11-04T15:37:00Z</dcterms:created>
  <dcterms:modified xsi:type="dcterms:W3CDTF">2020-11-04T15:50:00Z</dcterms:modified>
</cp:coreProperties>
</file>